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7B86E8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262652A" w:rsidR="003D763F" w:rsidRDefault="005168DE" w:rsidP="002D664C">
      <w:pPr>
        <w:pStyle w:val="CoverDocumentTitle"/>
        <w:spacing w:after="0"/>
        <w:rPr>
          <w:rFonts w:ascii="Roboto" w:hAnsi="Roboto" w:cstheme="minorHAnsi"/>
          <w:sz w:val="56"/>
          <w:szCs w:val="56"/>
        </w:rPr>
      </w:pPr>
      <w:r w:rsidRPr="005168DE">
        <w:rPr>
          <w:rFonts w:ascii="Roboto" w:hAnsi="Roboto" w:cstheme="minorHAnsi"/>
          <w:sz w:val="56"/>
          <w:szCs w:val="56"/>
        </w:rPr>
        <w:t>GovRAMP</w:t>
      </w:r>
    </w:p>
    <w:p w14:paraId="09864CBB" w14:textId="77777777" w:rsidR="005168DE" w:rsidRPr="005168DE" w:rsidRDefault="005168DE"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32A0B315" w:rsidR="00F150B0" w:rsidRPr="002D664C" w:rsidRDefault="0041474E" w:rsidP="002D664C">
      <w:pPr>
        <w:pStyle w:val="CoverDocumentTitle"/>
        <w:rPr>
          <w:rFonts w:asciiTheme="minorHAnsi" w:hAnsiTheme="minorHAnsi" w:cstheme="minorHAnsi"/>
          <w:b w:val="0"/>
          <w:bCs/>
          <w:sz w:val="44"/>
          <w:szCs w:val="44"/>
        </w:rPr>
      </w:pPr>
      <w:r w:rsidRPr="0041474E">
        <w:rPr>
          <w:rFonts w:asciiTheme="minorHAnsi" w:hAnsiTheme="minorHAnsi" w:cstheme="minorHAnsi"/>
          <w:b w:val="0"/>
          <w:bCs/>
          <w:sz w:val="44"/>
          <w:szCs w:val="44"/>
        </w:rPr>
        <w:t>Audit and Accountability</w:t>
      </w:r>
      <w:r w:rsidR="00FB751B">
        <w:rPr>
          <w:rFonts w:asciiTheme="minorHAnsi" w:hAnsiTheme="minorHAnsi" w:cstheme="minorHAnsi"/>
          <w:b w:val="0"/>
          <w:bCs/>
          <w:sz w:val="44"/>
          <w:szCs w:val="44"/>
        </w:rPr>
        <w:t xml:space="preserve"> [AU]</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039519A" w14:textId="77777777" w:rsidR="00764CD1" w:rsidRPr="00764CD1" w:rsidRDefault="00764CD1" w:rsidP="00764CD1">
      <w:pPr>
        <w:spacing w:after="0" w:line="240" w:lineRule="auto"/>
        <w:contextualSpacing/>
        <w:jc w:val="center"/>
        <w:rPr>
          <w:rFonts w:ascii="Calibri" w:eastAsia="Yu Gothic Light" w:hAnsi="Calibri" w:cs="Calibri"/>
          <w:b/>
          <w:caps/>
          <w:color w:val="FFFFFF" w:themeColor="background1"/>
          <w:spacing w:val="10"/>
          <w:kern w:val="28"/>
        </w:rPr>
      </w:pPr>
      <w:r w:rsidRPr="00764CD1">
        <w:rPr>
          <w:rFonts w:ascii="Calibri" w:eastAsia="Yu Gothic Light" w:hAnsi="Calibri" w:cs="Calibri"/>
          <w:b/>
          <w:caps/>
          <w:color w:val="FFFFFF" w:themeColor="background1"/>
          <w:spacing w:val="10"/>
          <w:kern w:val="28"/>
        </w:rPr>
        <w:t>Version:</w:t>
      </w:r>
    </w:p>
    <w:p w14:paraId="11FC7B9B" w14:textId="77777777" w:rsidR="00764CD1" w:rsidRPr="00764CD1" w:rsidRDefault="00764CD1" w:rsidP="00764CD1">
      <w:pPr>
        <w:spacing w:after="60" w:line="240" w:lineRule="auto"/>
        <w:contextualSpacing/>
        <w:jc w:val="center"/>
        <w:rPr>
          <w:rFonts w:ascii="Calibri" w:eastAsia="Yu Gothic Light" w:hAnsi="Calibri" w:cs="Calibri"/>
          <w:color w:val="FF0000"/>
          <w:spacing w:val="10"/>
          <w:kern w:val="28"/>
        </w:rPr>
      </w:pPr>
      <w:r w:rsidRPr="00764CD1">
        <w:rPr>
          <w:rFonts w:ascii="Yu Gothic Light" w:eastAsia="Yu Gothic Light" w:hAnsi="Yu Gothic Light" w:cs="Calibri"/>
          <w:color w:val="FF0000"/>
          <w:spacing w:val="10"/>
          <w:kern w:val="28"/>
        </w:rPr>
        <w:t>{N.N}</w:t>
      </w:r>
    </w:p>
    <w:p w14:paraId="1E1EAA0D" w14:textId="77777777" w:rsidR="00764CD1" w:rsidRPr="00764CD1" w:rsidRDefault="00764CD1" w:rsidP="00764CD1">
      <w:pPr>
        <w:spacing w:after="0" w:line="240" w:lineRule="auto"/>
        <w:contextualSpacing/>
        <w:jc w:val="center"/>
        <w:rPr>
          <w:rFonts w:ascii="Calibri" w:eastAsia="Yu Gothic Light" w:hAnsi="Calibri" w:cs="Calibri"/>
          <w:b/>
          <w:caps/>
          <w:color w:val="FFFFFF" w:themeColor="background1"/>
          <w:spacing w:val="10"/>
          <w:kern w:val="28"/>
        </w:rPr>
      </w:pPr>
      <w:r w:rsidRPr="00764CD1">
        <w:rPr>
          <w:rFonts w:ascii="Calibri" w:eastAsia="Yu Gothic Light" w:hAnsi="Calibri" w:cs="Calibri"/>
          <w:b/>
          <w:caps/>
          <w:color w:val="FFFFFF" w:themeColor="background1"/>
          <w:spacing w:val="10"/>
          <w:kern w:val="28"/>
        </w:rPr>
        <w:t>Date:</w:t>
      </w:r>
    </w:p>
    <w:p w14:paraId="196E65CE" w14:textId="77777777" w:rsidR="00764CD1" w:rsidRPr="00764CD1" w:rsidRDefault="00764CD1" w:rsidP="00764CD1">
      <w:pPr>
        <w:spacing w:after="60" w:line="240" w:lineRule="auto"/>
        <w:contextualSpacing/>
        <w:jc w:val="center"/>
        <w:rPr>
          <w:rFonts w:ascii="Calibri" w:eastAsia="Yu Gothic Light" w:hAnsi="Calibri" w:cs="Calibri"/>
          <w:color w:val="FF0000"/>
          <w:spacing w:val="10"/>
          <w:kern w:val="28"/>
        </w:rPr>
      </w:pPr>
      <w:r w:rsidRPr="00764CD1">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2549E40F" w14:textId="78DBBF67" w:rsidR="00C74BD7" w:rsidRPr="000B67A1" w:rsidRDefault="007670F3" w:rsidP="004A75F2">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483C21">
      <w:pPr>
        <w:pStyle w:val="Heading1"/>
        <w:numPr>
          <w:ilvl w:val="0"/>
          <w:numId w:val="0"/>
        </w:numPr>
        <w:ind w:left="630"/>
      </w:pPr>
      <w:bookmarkStart w:id="0" w:name="_Toc152330135"/>
      <w:bookmarkStart w:id="1" w:name="_Toc196473248"/>
      <w:bookmarkStart w:id="2" w:name="_Toc196752798"/>
      <w:r w:rsidRPr="005F52A5">
        <w:lastRenderedPageBreak/>
        <w:t>Document Revision History</w:t>
      </w:r>
      <w:bookmarkEnd w:id="0"/>
      <w:bookmarkEnd w:id="1"/>
      <w:bookmarkEnd w:id="2"/>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08F6D0EE" w14:textId="17458EAD" w:rsidR="004B5545" w:rsidRDefault="004B5545" w:rsidP="00B26CEE">
      <w:pPr>
        <w:pStyle w:val="Heading1"/>
        <w:numPr>
          <w:ilvl w:val="0"/>
          <w:numId w:val="0"/>
        </w:numPr>
      </w:pPr>
    </w:p>
    <w:sdt>
      <w:sdtPr>
        <w:rPr>
          <w:rFonts w:cstheme="minorBidi"/>
          <w:b w:val="0"/>
          <w:bCs w:val="0"/>
          <w:caps/>
          <w:sz w:val="22"/>
          <w:szCs w:val="22"/>
        </w:rPr>
        <w:id w:val="-422727346"/>
        <w:docPartObj>
          <w:docPartGallery w:val="Table of Contents"/>
          <w:docPartUnique/>
        </w:docPartObj>
      </w:sdtPr>
      <w:sdtEndPr>
        <w:rPr>
          <w:caps w:val="0"/>
        </w:rPr>
      </w:sdtEndPr>
      <w:sdtContent>
        <w:p w14:paraId="2D1B22B5" w14:textId="77777777" w:rsidR="009A0ABA" w:rsidRPr="00B26CEE" w:rsidRDefault="009A0ABA" w:rsidP="009A0ABA">
          <w:pPr>
            <w:pStyle w:val="TOC1"/>
            <w:tabs>
              <w:tab w:val="right" w:leader="dot" w:pos="9350"/>
            </w:tabs>
            <w:rPr>
              <w:sz w:val="32"/>
              <w:szCs w:val="32"/>
            </w:rPr>
          </w:pPr>
          <w:r w:rsidRPr="00B26CEE">
            <w:rPr>
              <w:sz w:val="32"/>
              <w:szCs w:val="32"/>
            </w:rPr>
            <w:t>Table of Contents</w:t>
          </w:r>
        </w:p>
        <w:p w14:paraId="5600DBBC" w14:textId="69A91658" w:rsidR="00825FE9" w:rsidRDefault="009A0ABA">
          <w:pPr>
            <w:pStyle w:val="TOC1"/>
            <w:tabs>
              <w:tab w:val="right" w:leader="dot" w:pos="9350"/>
            </w:tabs>
            <w:rPr>
              <w:rFonts w:eastAsiaTheme="minorEastAsia" w:cstheme="minorBidi"/>
              <w:b w:val="0"/>
              <w:bCs w:val="0"/>
              <w:noProof/>
              <w:kern w:val="2"/>
              <w:sz w:val="24"/>
              <w:szCs w:val="24"/>
              <w14:ligatures w14:val="standardContextual"/>
            </w:rPr>
          </w:pPr>
          <w:r w:rsidRPr="00C445C9">
            <w:rPr>
              <w:rFonts w:eastAsiaTheme="majorEastAsia"/>
              <w:bCs w:val="0"/>
              <w:caps/>
              <w:color w:val="002060"/>
              <w:spacing w:val="30"/>
              <w:sz w:val="22"/>
              <w:szCs w:val="22"/>
            </w:rPr>
            <w:fldChar w:fldCharType="begin"/>
          </w:r>
          <w:r w:rsidRPr="00814509">
            <w:rPr>
              <w:sz w:val="22"/>
              <w:szCs w:val="22"/>
            </w:rPr>
            <w:instrText xml:space="preserve"> TOC \o "1-3" \h \z \u </w:instrText>
          </w:r>
          <w:r w:rsidRPr="00C445C9">
            <w:rPr>
              <w:rFonts w:eastAsiaTheme="majorEastAsia"/>
              <w:bCs w:val="0"/>
              <w:caps/>
              <w:color w:val="002060"/>
              <w:spacing w:val="30"/>
              <w:sz w:val="22"/>
              <w:szCs w:val="22"/>
            </w:rPr>
            <w:fldChar w:fldCharType="separate"/>
          </w:r>
          <w:hyperlink w:anchor="_Toc196752798" w:history="1">
            <w:r w:rsidR="00825FE9" w:rsidRPr="004916DE">
              <w:rPr>
                <w:rStyle w:val="Hyperlink"/>
                <w:noProof/>
              </w:rPr>
              <w:t>Document Revision History</w:t>
            </w:r>
            <w:r w:rsidR="00825FE9">
              <w:rPr>
                <w:noProof/>
                <w:webHidden/>
              </w:rPr>
              <w:tab/>
            </w:r>
            <w:r w:rsidR="00825FE9">
              <w:rPr>
                <w:noProof/>
                <w:webHidden/>
              </w:rPr>
              <w:fldChar w:fldCharType="begin"/>
            </w:r>
            <w:r w:rsidR="00825FE9">
              <w:rPr>
                <w:noProof/>
                <w:webHidden/>
              </w:rPr>
              <w:instrText xml:space="preserve"> PAGEREF _Toc196752798 \h </w:instrText>
            </w:r>
            <w:r w:rsidR="00825FE9">
              <w:rPr>
                <w:noProof/>
                <w:webHidden/>
              </w:rPr>
            </w:r>
            <w:r w:rsidR="00825FE9">
              <w:rPr>
                <w:noProof/>
                <w:webHidden/>
              </w:rPr>
              <w:fldChar w:fldCharType="separate"/>
            </w:r>
            <w:r w:rsidR="00825FE9">
              <w:rPr>
                <w:noProof/>
                <w:webHidden/>
              </w:rPr>
              <w:t>1</w:t>
            </w:r>
            <w:r w:rsidR="00825FE9">
              <w:rPr>
                <w:noProof/>
                <w:webHidden/>
              </w:rPr>
              <w:fldChar w:fldCharType="end"/>
            </w:r>
          </w:hyperlink>
        </w:p>
        <w:p w14:paraId="79FAA504" w14:textId="5EAE0034"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799" w:history="1">
            <w:r w:rsidRPr="004916DE">
              <w:rPr>
                <w:rStyle w:val="Hyperlink"/>
                <w:noProof/>
              </w:rPr>
              <w:t>1</w:t>
            </w:r>
            <w:r>
              <w:rPr>
                <w:rFonts w:eastAsiaTheme="minorEastAsia" w:cstheme="minorBidi"/>
                <w:b w:val="0"/>
                <w:bCs w:val="0"/>
                <w:noProof/>
                <w:kern w:val="2"/>
                <w:sz w:val="24"/>
                <w:szCs w:val="24"/>
                <w14:ligatures w14:val="standardContextual"/>
              </w:rPr>
              <w:tab/>
            </w:r>
            <w:r w:rsidRPr="004916DE">
              <w:rPr>
                <w:rStyle w:val="Hyperlink"/>
                <w:noProof/>
              </w:rPr>
              <w:t>Introduction</w:t>
            </w:r>
            <w:r>
              <w:rPr>
                <w:noProof/>
                <w:webHidden/>
              </w:rPr>
              <w:tab/>
            </w:r>
            <w:r>
              <w:rPr>
                <w:noProof/>
                <w:webHidden/>
              </w:rPr>
              <w:fldChar w:fldCharType="begin"/>
            </w:r>
            <w:r>
              <w:rPr>
                <w:noProof/>
                <w:webHidden/>
              </w:rPr>
              <w:instrText xml:space="preserve"> PAGEREF _Toc196752799 \h </w:instrText>
            </w:r>
            <w:r>
              <w:rPr>
                <w:noProof/>
                <w:webHidden/>
              </w:rPr>
            </w:r>
            <w:r>
              <w:rPr>
                <w:noProof/>
                <w:webHidden/>
              </w:rPr>
              <w:fldChar w:fldCharType="separate"/>
            </w:r>
            <w:r>
              <w:rPr>
                <w:noProof/>
                <w:webHidden/>
              </w:rPr>
              <w:t>3</w:t>
            </w:r>
            <w:r>
              <w:rPr>
                <w:noProof/>
                <w:webHidden/>
              </w:rPr>
              <w:fldChar w:fldCharType="end"/>
            </w:r>
          </w:hyperlink>
        </w:p>
        <w:p w14:paraId="1F9995F9" w14:textId="3E4687A3"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0" w:history="1">
            <w:r w:rsidRPr="004916DE">
              <w:rPr>
                <w:rStyle w:val="Hyperlink"/>
                <w:noProof/>
              </w:rPr>
              <w:t>2</w:t>
            </w:r>
            <w:r>
              <w:rPr>
                <w:rFonts w:eastAsiaTheme="minorEastAsia" w:cstheme="minorBidi"/>
                <w:b w:val="0"/>
                <w:bCs w:val="0"/>
                <w:noProof/>
                <w:kern w:val="2"/>
                <w:sz w:val="24"/>
                <w:szCs w:val="24"/>
                <w14:ligatures w14:val="standardContextual"/>
              </w:rPr>
              <w:tab/>
            </w:r>
            <w:r w:rsidRPr="004916DE">
              <w:rPr>
                <w:rStyle w:val="Hyperlink"/>
                <w:noProof/>
              </w:rPr>
              <w:t>Purpose</w:t>
            </w:r>
            <w:r>
              <w:rPr>
                <w:noProof/>
                <w:webHidden/>
              </w:rPr>
              <w:tab/>
            </w:r>
            <w:r>
              <w:rPr>
                <w:noProof/>
                <w:webHidden/>
              </w:rPr>
              <w:fldChar w:fldCharType="begin"/>
            </w:r>
            <w:r>
              <w:rPr>
                <w:noProof/>
                <w:webHidden/>
              </w:rPr>
              <w:instrText xml:space="preserve"> PAGEREF _Toc196752800 \h </w:instrText>
            </w:r>
            <w:r>
              <w:rPr>
                <w:noProof/>
                <w:webHidden/>
              </w:rPr>
            </w:r>
            <w:r>
              <w:rPr>
                <w:noProof/>
                <w:webHidden/>
              </w:rPr>
              <w:fldChar w:fldCharType="separate"/>
            </w:r>
            <w:r>
              <w:rPr>
                <w:noProof/>
                <w:webHidden/>
              </w:rPr>
              <w:t>3</w:t>
            </w:r>
            <w:r>
              <w:rPr>
                <w:noProof/>
                <w:webHidden/>
              </w:rPr>
              <w:fldChar w:fldCharType="end"/>
            </w:r>
          </w:hyperlink>
        </w:p>
        <w:p w14:paraId="621B2D53" w14:textId="14B91B82"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1" w:history="1">
            <w:r w:rsidRPr="004916DE">
              <w:rPr>
                <w:rStyle w:val="Hyperlink"/>
                <w:noProof/>
              </w:rPr>
              <w:t>3</w:t>
            </w:r>
            <w:r>
              <w:rPr>
                <w:rFonts w:eastAsiaTheme="minorEastAsia" w:cstheme="minorBidi"/>
                <w:b w:val="0"/>
                <w:bCs w:val="0"/>
                <w:noProof/>
                <w:kern w:val="2"/>
                <w:sz w:val="24"/>
                <w:szCs w:val="24"/>
                <w14:ligatures w14:val="standardContextual"/>
              </w:rPr>
              <w:tab/>
            </w:r>
            <w:r w:rsidRPr="004916DE">
              <w:rPr>
                <w:rStyle w:val="Hyperlink"/>
                <w:noProof/>
              </w:rPr>
              <w:t>Scope</w:t>
            </w:r>
            <w:r>
              <w:rPr>
                <w:noProof/>
                <w:webHidden/>
              </w:rPr>
              <w:tab/>
            </w:r>
            <w:r>
              <w:rPr>
                <w:noProof/>
                <w:webHidden/>
              </w:rPr>
              <w:fldChar w:fldCharType="begin"/>
            </w:r>
            <w:r>
              <w:rPr>
                <w:noProof/>
                <w:webHidden/>
              </w:rPr>
              <w:instrText xml:space="preserve"> PAGEREF _Toc196752801 \h </w:instrText>
            </w:r>
            <w:r>
              <w:rPr>
                <w:noProof/>
                <w:webHidden/>
              </w:rPr>
            </w:r>
            <w:r>
              <w:rPr>
                <w:noProof/>
                <w:webHidden/>
              </w:rPr>
              <w:fldChar w:fldCharType="separate"/>
            </w:r>
            <w:r>
              <w:rPr>
                <w:noProof/>
                <w:webHidden/>
              </w:rPr>
              <w:t>3</w:t>
            </w:r>
            <w:r>
              <w:rPr>
                <w:noProof/>
                <w:webHidden/>
              </w:rPr>
              <w:fldChar w:fldCharType="end"/>
            </w:r>
          </w:hyperlink>
        </w:p>
        <w:p w14:paraId="47A6A803" w14:textId="00264860"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2" w:history="1">
            <w:r w:rsidRPr="004916DE">
              <w:rPr>
                <w:rStyle w:val="Hyperlink"/>
                <w:noProof/>
              </w:rPr>
              <w:t>4</w:t>
            </w:r>
            <w:r>
              <w:rPr>
                <w:rFonts w:eastAsiaTheme="minorEastAsia" w:cstheme="minorBidi"/>
                <w:b w:val="0"/>
                <w:bCs w:val="0"/>
                <w:noProof/>
                <w:kern w:val="2"/>
                <w:sz w:val="24"/>
                <w:szCs w:val="24"/>
                <w14:ligatures w14:val="standardContextual"/>
              </w:rPr>
              <w:tab/>
            </w:r>
            <w:r w:rsidRPr="004916DE">
              <w:rPr>
                <w:rStyle w:val="Hyperlink"/>
                <w:noProof/>
              </w:rPr>
              <w:t>Roles and Responsibilities</w:t>
            </w:r>
            <w:r>
              <w:rPr>
                <w:noProof/>
                <w:webHidden/>
              </w:rPr>
              <w:tab/>
            </w:r>
            <w:r>
              <w:rPr>
                <w:noProof/>
                <w:webHidden/>
              </w:rPr>
              <w:fldChar w:fldCharType="begin"/>
            </w:r>
            <w:r>
              <w:rPr>
                <w:noProof/>
                <w:webHidden/>
              </w:rPr>
              <w:instrText xml:space="preserve"> PAGEREF _Toc196752802 \h </w:instrText>
            </w:r>
            <w:r>
              <w:rPr>
                <w:noProof/>
                <w:webHidden/>
              </w:rPr>
            </w:r>
            <w:r>
              <w:rPr>
                <w:noProof/>
                <w:webHidden/>
              </w:rPr>
              <w:fldChar w:fldCharType="separate"/>
            </w:r>
            <w:r>
              <w:rPr>
                <w:noProof/>
                <w:webHidden/>
              </w:rPr>
              <w:t>3</w:t>
            </w:r>
            <w:r>
              <w:rPr>
                <w:noProof/>
                <w:webHidden/>
              </w:rPr>
              <w:fldChar w:fldCharType="end"/>
            </w:r>
          </w:hyperlink>
        </w:p>
        <w:p w14:paraId="5F885347" w14:textId="4274C6A6"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3" w:history="1">
            <w:r w:rsidRPr="004916DE">
              <w:rPr>
                <w:rStyle w:val="Hyperlink"/>
                <w:noProof/>
              </w:rPr>
              <w:t>5</w:t>
            </w:r>
            <w:r>
              <w:rPr>
                <w:rFonts w:eastAsiaTheme="minorEastAsia" w:cstheme="minorBidi"/>
                <w:b w:val="0"/>
                <w:bCs w:val="0"/>
                <w:noProof/>
                <w:kern w:val="2"/>
                <w:sz w:val="24"/>
                <w:szCs w:val="24"/>
                <w14:ligatures w14:val="standardContextual"/>
              </w:rPr>
              <w:tab/>
            </w:r>
            <w:r w:rsidRPr="004916DE">
              <w:rPr>
                <w:rStyle w:val="Hyperlink"/>
                <w:noProof/>
              </w:rPr>
              <w:t>Management Commitment</w:t>
            </w:r>
            <w:r>
              <w:rPr>
                <w:noProof/>
                <w:webHidden/>
              </w:rPr>
              <w:tab/>
            </w:r>
            <w:r>
              <w:rPr>
                <w:noProof/>
                <w:webHidden/>
              </w:rPr>
              <w:fldChar w:fldCharType="begin"/>
            </w:r>
            <w:r>
              <w:rPr>
                <w:noProof/>
                <w:webHidden/>
              </w:rPr>
              <w:instrText xml:space="preserve"> PAGEREF _Toc196752803 \h </w:instrText>
            </w:r>
            <w:r>
              <w:rPr>
                <w:noProof/>
                <w:webHidden/>
              </w:rPr>
            </w:r>
            <w:r>
              <w:rPr>
                <w:noProof/>
                <w:webHidden/>
              </w:rPr>
              <w:fldChar w:fldCharType="separate"/>
            </w:r>
            <w:r>
              <w:rPr>
                <w:noProof/>
                <w:webHidden/>
              </w:rPr>
              <w:t>4</w:t>
            </w:r>
            <w:r>
              <w:rPr>
                <w:noProof/>
                <w:webHidden/>
              </w:rPr>
              <w:fldChar w:fldCharType="end"/>
            </w:r>
          </w:hyperlink>
        </w:p>
        <w:p w14:paraId="0BEFC2FB" w14:textId="6C3F7C8B"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4" w:history="1">
            <w:r w:rsidRPr="004916DE">
              <w:rPr>
                <w:rStyle w:val="Hyperlink"/>
                <w:noProof/>
              </w:rPr>
              <w:t>6</w:t>
            </w:r>
            <w:r>
              <w:rPr>
                <w:rFonts w:eastAsiaTheme="minorEastAsia" w:cstheme="minorBidi"/>
                <w:b w:val="0"/>
                <w:bCs w:val="0"/>
                <w:noProof/>
                <w:kern w:val="2"/>
                <w:sz w:val="24"/>
                <w:szCs w:val="24"/>
                <w14:ligatures w14:val="standardContextual"/>
              </w:rPr>
              <w:tab/>
            </w:r>
            <w:r w:rsidRPr="004916DE">
              <w:rPr>
                <w:rStyle w:val="Hyperlink"/>
                <w:noProof/>
              </w:rPr>
              <w:t>Authority</w:t>
            </w:r>
            <w:r>
              <w:rPr>
                <w:noProof/>
                <w:webHidden/>
              </w:rPr>
              <w:tab/>
            </w:r>
            <w:r>
              <w:rPr>
                <w:noProof/>
                <w:webHidden/>
              </w:rPr>
              <w:fldChar w:fldCharType="begin"/>
            </w:r>
            <w:r>
              <w:rPr>
                <w:noProof/>
                <w:webHidden/>
              </w:rPr>
              <w:instrText xml:space="preserve"> PAGEREF _Toc196752804 \h </w:instrText>
            </w:r>
            <w:r>
              <w:rPr>
                <w:noProof/>
                <w:webHidden/>
              </w:rPr>
            </w:r>
            <w:r>
              <w:rPr>
                <w:noProof/>
                <w:webHidden/>
              </w:rPr>
              <w:fldChar w:fldCharType="separate"/>
            </w:r>
            <w:r>
              <w:rPr>
                <w:noProof/>
                <w:webHidden/>
              </w:rPr>
              <w:t>5</w:t>
            </w:r>
            <w:r>
              <w:rPr>
                <w:noProof/>
                <w:webHidden/>
              </w:rPr>
              <w:fldChar w:fldCharType="end"/>
            </w:r>
          </w:hyperlink>
        </w:p>
        <w:p w14:paraId="0817D826" w14:textId="7742CB7D"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5" w:history="1">
            <w:r w:rsidRPr="004916DE">
              <w:rPr>
                <w:rStyle w:val="Hyperlink"/>
                <w:noProof/>
              </w:rPr>
              <w:t>7</w:t>
            </w:r>
            <w:r>
              <w:rPr>
                <w:rFonts w:eastAsiaTheme="minorEastAsia" w:cstheme="minorBidi"/>
                <w:b w:val="0"/>
                <w:bCs w:val="0"/>
                <w:noProof/>
                <w:kern w:val="2"/>
                <w:sz w:val="24"/>
                <w:szCs w:val="24"/>
                <w14:ligatures w14:val="standardContextual"/>
              </w:rPr>
              <w:tab/>
            </w:r>
            <w:r w:rsidRPr="004916DE">
              <w:rPr>
                <w:rStyle w:val="Hyperlink"/>
                <w:noProof/>
              </w:rPr>
              <w:t>Compliance</w:t>
            </w:r>
            <w:r>
              <w:rPr>
                <w:noProof/>
                <w:webHidden/>
              </w:rPr>
              <w:tab/>
            </w:r>
            <w:r>
              <w:rPr>
                <w:noProof/>
                <w:webHidden/>
              </w:rPr>
              <w:fldChar w:fldCharType="begin"/>
            </w:r>
            <w:r>
              <w:rPr>
                <w:noProof/>
                <w:webHidden/>
              </w:rPr>
              <w:instrText xml:space="preserve"> PAGEREF _Toc196752805 \h </w:instrText>
            </w:r>
            <w:r>
              <w:rPr>
                <w:noProof/>
                <w:webHidden/>
              </w:rPr>
            </w:r>
            <w:r>
              <w:rPr>
                <w:noProof/>
                <w:webHidden/>
              </w:rPr>
              <w:fldChar w:fldCharType="separate"/>
            </w:r>
            <w:r>
              <w:rPr>
                <w:noProof/>
                <w:webHidden/>
              </w:rPr>
              <w:t>5</w:t>
            </w:r>
            <w:r>
              <w:rPr>
                <w:noProof/>
                <w:webHidden/>
              </w:rPr>
              <w:fldChar w:fldCharType="end"/>
            </w:r>
          </w:hyperlink>
        </w:p>
        <w:p w14:paraId="15CBEFCA" w14:textId="72599D5A"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6" w:history="1">
            <w:r w:rsidRPr="004916DE">
              <w:rPr>
                <w:rStyle w:val="Hyperlink"/>
                <w:noProof/>
              </w:rPr>
              <w:t>8</w:t>
            </w:r>
            <w:r>
              <w:rPr>
                <w:rFonts w:eastAsiaTheme="minorEastAsia" w:cstheme="minorBidi"/>
                <w:b w:val="0"/>
                <w:bCs w:val="0"/>
                <w:noProof/>
                <w:kern w:val="2"/>
                <w:sz w:val="24"/>
                <w:szCs w:val="24"/>
                <w14:ligatures w14:val="standardContextual"/>
              </w:rPr>
              <w:tab/>
            </w:r>
            <w:r w:rsidRPr="004916DE">
              <w:rPr>
                <w:rStyle w:val="Hyperlink"/>
                <w:noProof/>
              </w:rPr>
              <w:t>Procedural Requirements [AU-1]</w:t>
            </w:r>
            <w:r>
              <w:rPr>
                <w:noProof/>
                <w:webHidden/>
              </w:rPr>
              <w:tab/>
            </w:r>
            <w:r>
              <w:rPr>
                <w:noProof/>
                <w:webHidden/>
              </w:rPr>
              <w:fldChar w:fldCharType="begin"/>
            </w:r>
            <w:r>
              <w:rPr>
                <w:noProof/>
                <w:webHidden/>
              </w:rPr>
              <w:instrText xml:space="preserve"> PAGEREF _Toc196752806 \h </w:instrText>
            </w:r>
            <w:r>
              <w:rPr>
                <w:noProof/>
                <w:webHidden/>
              </w:rPr>
            </w:r>
            <w:r>
              <w:rPr>
                <w:noProof/>
                <w:webHidden/>
              </w:rPr>
              <w:fldChar w:fldCharType="separate"/>
            </w:r>
            <w:r>
              <w:rPr>
                <w:noProof/>
                <w:webHidden/>
              </w:rPr>
              <w:t>5</w:t>
            </w:r>
            <w:r>
              <w:rPr>
                <w:noProof/>
                <w:webHidden/>
              </w:rPr>
              <w:fldChar w:fldCharType="end"/>
            </w:r>
          </w:hyperlink>
        </w:p>
        <w:p w14:paraId="4BBAE4E2" w14:textId="2A285318" w:rsidR="00825FE9" w:rsidRDefault="00825FE9">
          <w:pPr>
            <w:pStyle w:val="TOC2"/>
            <w:rPr>
              <w:rFonts w:eastAsiaTheme="minorEastAsia" w:cstheme="minorBidi"/>
              <w:kern w:val="2"/>
              <w:sz w:val="24"/>
              <w:szCs w:val="24"/>
              <w14:ligatures w14:val="standardContextual"/>
            </w:rPr>
          </w:pPr>
          <w:hyperlink w:anchor="_Toc196752807" w:history="1">
            <w:r w:rsidRPr="004916DE">
              <w:rPr>
                <w:rStyle w:val="Hyperlink"/>
              </w:rPr>
              <w:t>8.1</w:t>
            </w:r>
            <w:r>
              <w:rPr>
                <w:rFonts w:eastAsiaTheme="minorEastAsia" w:cstheme="minorBidi"/>
                <w:kern w:val="2"/>
                <w:sz w:val="24"/>
                <w:szCs w:val="24"/>
                <w14:ligatures w14:val="standardContextual"/>
              </w:rPr>
              <w:tab/>
            </w:r>
            <w:r w:rsidRPr="004916DE">
              <w:rPr>
                <w:rStyle w:val="Hyperlink"/>
              </w:rPr>
              <w:t>Configuring Auditable Events</w:t>
            </w:r>
            <w:r>
              <w:rPr>
                <w:webHidden/>
              </w:rPr>
              <w:tab/>
            </w:r>
            <w:r>
              <w:rPr>
                <w:webHidden/>
              </w:rPr>
              <w:fldChar w:fldCharType="begin"/>
            </w:r>
            <w:r>
              <w:rPr>
                <w:webHidden/>
              </w:rPr>
              <w:instrText xml:space="preserve"> PAGEREF _Toc196752807 \h </w:instrText>
            </w:r>
            <w:r>
              <w:rPr>
                <w:webHidden/>
              </w:rPr>
            </w:r>
            <w:r>
              <w:rPr>
                <w:webHidden/>
              </w:rPr>
              <w:fldChar w:fldCharType="separate"/>
            </w:r>
            <w:r>
              <w:rPr>
                <w:webHidden/>
              </w:rPr>
              <w:t>5</w:t>
            </w:r>
            <w:r>
              <w:rPr>
                <w:webHidden/>
              </w:rPr>
              <w:fldChar w:fldCharType="end"/>
            </w:r>
          </w:hyperlink>
        </w:p>
        <w:p w14:paraId="5BEB9D66" w14:textId="1B3D8747" w:rsidR="00825FE9" w:rsidRDefault="00825FE9">
          <w:pPr>
            <w:pStyle w:val="TOC2"/>
            <w:rPr>
              <w:rFonts w:eastAsiaTheme="minorEastAsia" w:cstheme="minorBidi"/>
              <w:kern w:val="2"/>
              <w:sz w:val="24"/>
              <w:szCs w:val="24"/>
              <w14:ligatures w14:val="standardContextual"/>
            </w:rPr>
          </w:pPr>
          <w:hyperlink w:anchor="_Toc196752808" w:history="1">
            <w:r w:rsidRPr="004916DE">
              <w:rPr>
                <w:rStyle w:val="Hyperlink"/>
              </w:rPr>
              <w:t>8.2</w:t>
            </w:r>
            <w:r>
              <w:rPr>
                <w:rFonts w:eastAsiaTheme="minorEastAsia" w:cstheme="minorBidi"/>
                <w:kern w:val="2"/>
                <w:sz w:val="24"/>
                <w:szCs w:val="24"/>
                <w14:ligatures w14:val="standardContextual"/>
              </w:rPr>
              <w:tab/>
            </w:r>
            <w:r w:rsidRPr="004916DE">
              <w:rPr>
                <w:rStyle w:val="Hyperlink"/>
              </w:rPr>
              <w:t>Event Logging [AU-2]</w:t>
            </w:r>
            <w:r>
              <w:rPr>
                <w:webHidden/>
              </w:rPr>
              <w:tab/>
            </w:r>
            <w:r>
              <w:rPr>
                <w:webHidden/>
              </w:rPr>
              <w:fldChar w:fldCharType="begin"/>
            </w:r>
            <w:r>
              <w:rPr>
                <w:webHidden/>
              </w:rPr>
              <w:instrText xml:space="preserve"> PAGEREF _Toc196752808 \h </w:instrText>
            </w:r>
            <w:r>
              <w:rPr>
                <w:webHidden/>
              </w:rPr>
            </w:r>
            <w:r>
              <w:rPr>
                <w:webHidden/>
              </w:rPr>
              <w:fldChar w:fldCharType="separate"/>
            </w:r>
            <w:r>
              <w:rPr>
                <w:webHidden/>
              </w:rPr>
              <w:t>6</w:t>
            </w:r>
            <w:r>
              <w:rPr>
                <w:webHidden/>
              </w:rPr>
              <w:fldChar w:fldCharType="end"/>
            </w:r>
          </w:hyperlink>
        </w:p>
        <w:p w14:paraId="79023016" w14:textId="55EA7FA1" w:rsidR="00825FE9" w:rsidRDefault="00825FE9">
          <w:pPr>
            <w:pStyle w:val="TOC2"/>
            <w:rPr>
              <w:rFonts w:eastAsiaTheme="minorEastAsia" w:cstheme="minorBidi"/>
              <w:kern w:val="2"/>
              <w:sz w:val="24"/>
              <w:szCs w:val="24"/>
              <w14:ligatures w14:val="standardContextual"/>
            </w:rPr>
          </w:pPr>
          <w:hyperlink w:anchor="_Toc196752809" w:history="1">
            <w:r w:rsidRPr="004916DE">
              <w:rPr>
                <w:rStyle w:val="Hyperlink"/>
              </w:rPr>
              <w:t>8.3</w:t>
            </w:r>
            <w:r>
              <w:rPr>
                <w:rFonts w:eastAsiaTheme="minorEastAsia" w:cstheme="minorBidi"/>
                <w:kern w:val="2"/>
                <w:sz w:val="24"/>
                <w:szCs w:val="24"/>
                <w14:ligatures w14:val="standardContextual"/>
              </w:rPr>
              <w:tab/>
            </w:r>
            <w:r w:rsidRPr="004916DE">
              <w:rPr>
                <w:rStyle w:val="Hyperlink"/>
              </w:rPr>
              <w:t>Configuring Audit Records [AU-3]</w:t>
            </w:r>
            <w:r>
              <w:rPr>
                <w:webHidden/>
              </w:rPr>
              <w:tab/>
            </w:r>
            <w:r>
              <w:rPr>
                <w:webHidden/>
              </w:rPr>
              <w:fldChar w:fldCharType="begin"/>
            </w:r>
            <w:r>
              <w:rPr>
                <w:webHidden/>
              </w:rPr>
              <w:instrText xml:space="preserve"> PAGEREF _Toc196752809 \h </w:instrText>
            </w:r>
            <w:r>
              <w:rPr>
                <w:webHidden/>
              </w:rPr>
            </w:r>
            <w:r>
              <w:rPr>
                <w:webHidden/>
              </w:rPr>
              <w:fldChar w:fldCharType="separate"/>
            </w:r>
            <w:r>
              <w:rPr>
                <w:webHidden/>
              </w:rPr>
              <w:t>7</w:t>
            </w:r>
            <w:r>
              <w:rPr>
                <w:webHidden/>
              </w:rPr>
              <w:fldChar w:fldCharType="end"/>
            </w:r>
          </w:hyperlink>
        </w:p>
        <w:p w14:paraId="63FBBA9F" w14:textId="58F58E76" w:rsidR="00825FE9" w:rsidRDefault="00825FE9">
          <w:pPr>
            <w:pStyle w:val="TOC2"/>
            <w:rPr>
              <w:rFonts w:eastAsiaTheme="minorEastAsia" w:cstheme="minorBidi"/>
              <w:kern w:val="2"/>
              <w:sz w:val="24"/>
              <w:szCs w:val="24"/>
              <w14:ligatures w14:val="standardContextual"/>
            </w:rPr>
          </w:pPr>
          <w:hyperlink w:anchor="_Toc196752810" w:history="1">
            <w:r w:rsidRPr="004916DE">
              <w:rPr>
                <w:rStyle w:val="Hyperlink"/>
              </w:rPr>
              <w:t>8.4</w:t>
            </w:r>
            <w:r>
              <w:rPr>
                <w:rFonts w:eastAsiaTheme="minorEastAsia" w:cstheme="minorBidi"/>
                <w:kern w:val="2"/>
                <w:sz w:val="24"/>
                <w:szCs w:val="24"/>
                <w14:ligatures w14:val="standardContextual"/>
              </w:rPr>
              <w:tab/>
            </w:r>
            <w:r w:rsidRPr="004916DE">
              <w:rPr>
                <w:rStyle w:val="Hyperlink"/>
              </w:rPr>
              <w:t>Configuring Audit Storage Capacity &amp; Audit Processing Failure [AU-4, AU-5]</w:t>
            </w:r>
            <w:r>
              <w:rPr>
                <w:webHidden/>
              </w:rPr>
              <w:tab/>
            </w:r>
            <w:r>
              <w:rPr>
                <w:webHidden/>
              </w:rPr>
              <w:fldChar w:fldCharType="begin"/>
            </w:r>
            <w:r>
              <w:rPr>
                <w:webHidden/>
              </w:rPr>
              <w:instrText xml:space="preserve"> PAGEREF _Toc196752810 \h </w:instrText>
            </w:r>
            <w:r>
              <w:rPr>
                <w:webHidden/>
              </w:rPr>
            </w:r>
            <w:r>
              <w:rPr>
                <w:webHidden/>
              </w:rPr>
              <w:fldChar w:fldCharType="separate"/>
            </w:r>
            <w:r>
              <w:rPr>
                <w:webHidden/>
              </w:rPr>
              <w:t>7</w:t>
            </w:r>
            <w:r>
              <w:rPr>
                <w:webHidden/>
              </w:rPr>
              <w:fldChar w:fldCharType="end"/>
            </w:r>
          </w:hyperlink>
        </w:p>
        <w:p w14:paraId="4B333EB4" w14:textId="22486E11" w:rsidR="00825FE9" w:rsidRDefault="00825FE9">
          <w:pPr>
            <w:pStyle w:val="TOC2"/>
            <w:rPr>
              <w:rFonts w:eastAsiaTheme="minorEastAsia" w:cstheme="minorBidi"/>
              <w:kern w:val="2"/>
              <w:sz w:val="24"/>
              <w:szCs w:val="24"/>
              <w14:ligatures w14:val="standardContextual"/>
            </w:rPr>
          </w:pPr>
          <w:hyperlink w:anchor="_Toc196752811" w:history="1">
            <w:r w:rsidRPr="004916DE">
              <w:rPr>
                <w:rStyle w:val="Hyperlink"/>
              </w:rPr>
              <w:t>8.5</w:t>
            </w:r>
            <w:r>
              <w:rPr>
                <w:rFonts w:eastAsiaTheme="minorEastAsia" w:cstheme="minorBidi"/>
                <w:kern w:val="2"/>
                <w:sz w:val="24"/>
                <w:szCs w:val="24"/>
                <w14:ligatures w14:val="standardContextual"/>
              </w:rPr>
              <w:tab/>
            </w:r>
            <w:r w:rsidRPr="004916DE">
              <w:rPr>
                <w:rStyle w:val="Hyperlink"/>
              </w:rPr>
              <w:t>Reviewing Audit Records [AU-6]</w:t>
            </w:r>
            <w:r>
              <w:rPr>
                <w:webHidden/>
              </w:rPr>
              <w:tab/>
            </w:r>
            <w:r>
              <w:rPr>
                <w:webHidden/>
              </w:rPr>
              <w:fldChar w:fldCharType="begin"/>
            </w:r>
            <w:r>
              <w:rPr>
                <w:webHidden/>
              </w:rPr>
              <w:instrText xml:space="preserve"> PAGEREF _Toc196752811 \h </w:instrText>
            </w:r>
            <w:r>
              <w:rPr>
                <w:webHidden/>
              </w:rPr>
            </w:r>
            <w:r>
              <w:rPr>
                <w:webHidden/>
              </w:rPr>
              <w:fldChar w:fldCharType="separate"/>
            </w:r>
            <w:r>
              <w:rPr>
                <w:webHidden/>
              </w:rPr>
              <w:t>7</w:t>
            </w:r>
            <w:r>
              <w:rPr>
                <w:webHidden/>
              </w:rPr>
              <w:fldChar w:fldCharType="end"/>
            </w:r>
          </w:hyperlink>
        </w:p>
        <w:p w14:paraId="07F94A2C" w14:textId="5ECF5759" w:rsidR="00825FE9" w:rsidRDefault="00825FE9">
          <w:pPr>
            <w:pStyle w:val="TOC2"/>
            <w:rPr>
              <w:rFonts w:eastAsiaTheme="minorEastAsia" w:cstheme="minorBidi"/>
              <w:kern w:val="2"/>
              <w:sz w:val="24"/>
              <w:szCs w:val="24"/>
              <w14:ligatures w14:val="standardContextual"/>
            </w:rPr>
          </w:pPr>
          <w:hyperlink w:anchor="_Toc196752812" w:history="1">
            <w:r w:rsidRPr="004916DE">
              <w:rPr>
                <w:rStyle w:val="Hyperlink"/>
              </w:rPr>
              <w:t>8.5</w:t>
            </w:r>
            <w:r>
              <w:rPr>
                <w:rFonts w:eastAsiaTheme="minorEastAsia" w:cstheme="minorBidi"/>
                <w:kern w:val="2"/>
                <w:sz w:val="24"/>
                <w:szCs w:val="24"/>
                <w14:ligatures w14:val="standardContextual"/>
              </w:rPr>
              <w:tab/>
            </w:r>
            <w:r w:rsidRPr="004916DE">
              <w:rPr>
                <w:rStyle w:val="Hyperlink"/>
              </w:rPr>
              <w:t>Audit Record Reduction and Report Generation [AU-7]</w:t>
            </w:r>
            <w:r>
              <w:rPr>
                <w:webHidden/>
              </w:rPr>
              <w:tab/>
            </w:r>
            <w:r>
              <w:rPr>
                <w:webHidden/>
              </w:rPr>
              <w:fldChar w:fldCharType="begin"/>
            </w:r>
            <w:r>
              <w:rPr>
                <w:webHidden/>
              </w:rPr>
              <w:instrText xml:space="preserve"> PAGEREF _Toc196752812 \h </w:instrText>
            </w:r>
            <w:r>
              <w:rPr>
                <w:webHidden/>
              </w:rPr>
            </w:r>
            <w:r>
              <w:rPr>
                <w:webHidden/>
              </w:rPr>
              <w:fldChar w:fldCharType="separate"/>
            </w:r>
            <w:r>
              <w:rPr>
                <w:webHidden/>
              </w:rPr>
              <w:t>8</w:t>
            </w:r>
            <w:r>
              <w:rPr>
                <w:webHidden/>
              </w:rPr>
              <w:fldChar w:fldCharType="end"/>
            </w:r>
          </w:hyperlink>
        </w:p>
        <w:p w14:paraId="019F381B" w14:textId="38D5BE19" w:rsidR="00825FE9" w:rsidRDefault="00825FE9">
          <w:pPr>
            <w:pStyle w:val="TOC2"/>
            <w:rPr>
              <w:rFonts w:eastAsiaTheme="minorEastAsia" w:cstheme="minorBidi"/>
              <w:kern w:val="2"/>
              <w:sz w:val="24"/>
              <w:szCs w:val="24"/>
              <w14:ligatures w14:val="standardContextual"/>
            </w:rPr>
          </w:pPr>
          <w:hyperlink w:anchor="_Toc196752813" w:history="1">
            <w:r w:rsidRPr="004916DE">
              <w:rPr>
                <w:rStyle w:val="Hyperlink"/>
              </w:rPr>
              <w:t>8.5</w:t>
            </w:r>
            <w:r>
              <w:rPr>
                <w:rFonts w:eastAsiaTheme="minorEastAsia" w:cstheme="minorBidi"/>
                <w:kern w:val="2"/>
                <w:sz w:val="24"/>
                <w:szCs w:val="24"/>
                <w14:ligatures w14:val="standardContextual"/>
              </w:rPr>
              <w:tab/>
            </w:r>
            <w:r w:rsidRPr="004916DE">
              <w:rPr>
                <w:rStyle w:val="Hyperlink"/>
              </w:rPr>
              <w:t>Information System Time Stamp Configuration [AU-8]</w:t>
            </w:r>
            <w:r>
              <w:rPr>
                <w:webHidden/>
              </w:rPr>
              <w:tab/>
            </w:r>
            <w:r>
              <w:rPr>
                <w:webHidden/>
              </w:rPr>
              <w:fldChar w:fldCharType="begin"/>
            </w:r>
            <w:r>
              <w:rPr>
                <w:webHidden/>
              </w:rPr>
              <w:instrText xml:space="preserve"> PAGEREF _Toc196752813 \h </w:instrText>
            </w:r>
            <w:r>
              <w:rPr>
                <w:webHidden/>
              </w:rPr>
            </w:r>
            <w:r>
              <w:rPr>
                <w:webHidden/>
              </w:rPr>
              <w:fldChar w:fldCharType="separate"/>
            </w:r>
            <w:r>
              <w:rPr>
                <w:webHidden/>
              </w:rPr>
              <w:t>9</w:t>
            </w:r>
            <w:r>
              <w:rPr>
                <w:webHidden/>
              </w:rPr>
              <w:fldChar w:fldCharType="end"/>
            </w:r>
          </w:hyperlink>
        </w:p>
        <w:p w14:paraId="5438072D" w14:textId="122699A3" w:rsidR="00825FE9" w:rsidRDefault="00825FE9">
          <w:pPr>
            <w:pStyle w:val="TOC2"/>
            <w:rPr>
              <w:rFonts w:eastAsiaTheme="minorEastAsia" w:cstheme="minorBidi"/>
              <w:kern w:val="2"/>
              <w:sz w:val="24"/>
              <w:szCs w:val="24"/>
              <w14:ligatures w14:val="standardContextual"/>
            </w:rPr>
          </w:pPr>
          <w:hyperlink w:anchor="_Toc196752814" w:history="1">
            <w:r w:rsidRPr="004916DE">
              <w:rPr>
                <w:rStyle w:val="Hyperlink"/>
              </w:rPr>
              <w:t>8.5</w:t>
            </w:r>
            <w:r>
              <w:rPr>
                <w:rFonts w:eastAsiaTheme="minorEastAsia" w:cstheme="minorBidi"/>
                <w:kern w:val="2"/>
                <w:sz w:val="24"/>
                <w:szCs w:val="24"/>
                <w14:ligatures w14:val="standardContextual"/>
              </w:rPr>
              <w:tab/>
            </w:r>
            <w:r w:rsidRPr="004916DE">
              <w:rPr>
                <w:rStyle w:val="Hyperlink"/>
              </w:rPr>
              <w:t>Protecting Audit Logs and Audit Log Retention [AU-9, AU-11]</w:t>
            </w:r>
            <w:r>
              <w:rPr>
                <w:webHidden/>
              </w:rPr>
              <w:tab/>
            </w:r>
            <w:r>
              <w:rPr>
                <w:webHidden/>
              </w:rPr>
              <w:fldChar w:fldCharType="begin"/>
            </w:r>
            <w:r>
              <w:rPr>
                <w:webHidden/>
              </w:rPr>
              <w:instrText xml:space="preserve"> PAGEREF _Toc196752814 \h </w:instrText>
            </w:r>
            <w:r>
              <w:rPr>
                <w:webHidden/>
              </w:rPr>
            </w:r>
            <w:r>
              <w:rPr>
                <w:webHidden/>
              </w:rPr>
              <w:fldChar w:fldCharType="separate"/>
            </w:r>
            <w:r>
              <w:rPr>
                <w:webHidden/>
              </w:rPr>
              <w:t>9</w:t>
            </w:r>
            <w:r>
              <w:rPr>
                <w:webHidden/>
              </w:rPr>
              <w:fldChar w:fldCharType="end"/>
            </w:r>
          </w:hyperlink>
        </w:p>
        <w:p w14:paraId="04781900" w14:textId="077BE319" w:rsidR="00825FE9" w:rsidRDefault="00825FE9">
          <w:pPr>
            <w:pStyle w:val="TOC2"/>
            <w:rPr>
              <w:rFonts w:eastAsiaTheme="minorEastAsia" w:cstheme="minorBidi"/>
              <w:kern w:val="2"/>
              <w:sz w:val="24"/>
              <w:szCs w:val="24"/>
              <w14:ligatures w14:val="standardContextual"/>
            </w:rPr>
          </w:pPr>
          <w:hyperlink w:anchor="_Toc196752815" w:history="1">
            <w:r w:rsidRPr="004916DE">
              <w:rPr>
                <w:rStyle w:val="Hyperlink"/>
              </w:rPr>
              <w:t>8.5</w:t>
            </w:r>
            <w:r>
              <w:rPr>
                <w:rFonts w:eastAsiaTheme="minorEastAsia" w:cstheme="minorBidi"/>
                <w:kern w:val="2"/>
                <w:sz w:val="24"/>
                <w:szCs w:val="24"/>
                <w14:ligatures w14:val="standardContextual"/>
              </w:rPr>
              <w:tab/>
            </w:r>
            <w:r w:rsidRPr="004916DE">
              <w:rPr>
                <w:rStyle w:val="Hyperlink"/>
              </w:rPr>
              <w:t>Audit Generation [AU-12]</w:t>
            </w:r>
            <w:r>
              <w:rPr>
                <w:webHidden/>
              </w:rPr>
              <w:tab/>
            </w:r>
            <w:r>
              <w:rPr>
                <w:webHidden/>
              </w:rPr>
              <w:fldChar w:fldCharType="begin"/>
            </w:r>
            <w:r>
              <w:rPr>
                <w:webHidden/>
              </w:rPr>
              <w:instrText xml:space="preserve"> PAGEREF _Toc196752815 \h </w:instrText>
            </w:r>
            <w:r>
              <w:rPr>
                <w:webHidden/>
              </w:rPr>
            </w:r>
            <w:r>
              <w:rPr>
                <w:webHidden/>
              </w:rPr>
              <w:fldChar w:fldCharType="separate"/>
            </w:r>
            <w:r>
              <w:rPr>
                <w:webHidden/>
              </w:rPr>
              <w:t>10</w:t>
            </w:r>
            <w:r>
              <w:rPr>
                <w:webHidden/>
              </w:rPr>
              <w:fldChar w:fldCharType="end"/>
            </w:r>
          </w:hyperlink>
        </w:p>
        <w:p w14:paraId="7CEDF678" w14:textId="0E63D72A" w:rsidR="009A0ABA" w:rsidRDefault="009A0ABA" w:rsidP="009A0ABA">
          <w:pPr>
            <w:ind w:firstLine="270"/>
            <w:rPr>
              <w:bCs/>
            </w:rPr>
          </w:pPr>
          <w:r w:rsidRPr="00C445C9">
            <w:fldChar w:fldCharType="end"/>
          </w:r>
        </w:p>
      </w:sdtContent>
    </w:sdt>
    <w:p w14:paraId="72C4DE25" w14:textId="77777777" w:rsidR="008403D3" w:rsidRDefault="008403D3" w:rsidP="009D133F">
      <w:pPr>
        <w:pStyle w:val="Heading1"/>
        <w:sectPr w:rsidR="008403D3" w:rsidSect="00DB508D">
          <w:pgSz w:w="12240" w:h="15840"/>
          <w:pgMar w:top="1440" w:right="1440" w:bottom="1440" w:left="1440" w:header="720" w:footer="720" w:gutter="0"/>
          <w:cols w:space="720"/>
          <w:docGrid w:linePitch="360"/>
        </w:sectPr>
      </w:pPr>
    </w:p>
    <w:p w14:paraId="1A812075" w14:textId="296F0E72" w:rsidR="00722338" w:rsidRDefault="00722338" w:rsidP="009D133F">
      <w:pPr>
        <w:pStyle w:val="Heading1"/>
      </w:pPr>
      <w:bookmarkStart w:id="3" w:name="_Toc196473250"/>
      <w:bookmarkStart w:id="4" w:name="_Toc196752799"/>
      <w:r>
        <w:lastRenderedPageBreak/>
        <w:t>Introduction</w:t>
      </w:r>
      <w:bookmarkEnd w:id="3"/>
      <w:bookmarkEnd w:id="4"/>
    </w:p>
    <w:p w14:paraId="50CF9E8C" w14:textId="63B29C24"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A050E6">
        <w:t>procedures</w:t>
      </w:r>
      <w:r w:rsidR="00A050E6"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A050E6">
        <w:t>procedures</w:t>
      </w:r>
      <w:r w:rsidR="00A050E6" w:rsidRPr="00722338">
        <w:t xml:space="preserve"> </w:t>
      </w:r>
      <w:r w:rsidR="00722338" w:rsidRPr="00722338">
        <w:t xml:space="preserve">are set forth by </w:t>
      </w:r>
      <w:r w:rsidRPr="00BB1BDB">
        <w:rPr>
          <w:color w:val="FF0000"/>
        </w:rPr>
        <w:t>{Insert Company Name}</w:t>
      </w:r>
      <w:r w:rsidR="00722338" w:rsidRPr="00722338">
        <w:t>’</w:t>
      </w:r>
      <w:r w:rsidR="00B5752C">
        <w:t>s</w:t>
      </w:r>
      <w:r w:rsidR="00722338" w:rsidRPr="00722338">
        <w:t xml:space="preserve"> management and in compliance with the </w:t>
      </w:r>
      <w:r w:rsidR="00834B01">
        <w:t>Aduit and Accountability</w:t>
      </w:r>
      <w:r w:rsidR="00722338" w:rsidRPr="00722338">
        <w:t xml:space="preserve"> family of controls found in National Institute of Standards and Technology (NIST) Special Publication (SP) 800-53, Revision 5.</w:t>
      </w:r>
    </w:p>
    <w:p w14:paraId="19F6A034" w14:textId="53BC607F" w:rsidR="000D7710" w:rsidRDefault="000D7710" w:rsidP="009D133F">
      <w:pPr>
        <w:pStyle w:val="Heading1"/>
      </w:pPr>
      <w:bookmarkStart w:id="5" w:name="_Toc196473251"/>
      <w:bookmarkStart w:id="6" w:name="_Toc196752800"/>
      <w:r>
        <w:t>Purpose</w:t>
      </w:r>
      <w:bookmarkEnd w:id="5"/>
      <w:bookmarkEnd w:id="6"/>
    </w:p>
    <w:p w14:paraId="4D04F962" w14:textId="36ECC61A" w:rsidR="000D7710" w:rsidRDefault="00A050E6" w:rsidP="00845734">
      <w:pPr>
        <w:pStyle w:val="BodyText"/>
        <w:spacing w:after="0" w:line="240" w:lineRule="auto"/>
      </w:pPr>
      <w:r w:rsidRPr="00A050E6">
        <w:t>The purpose of these procedures is to define the processes and controls required to implement and support the Audit and Accountability Policy for {Insert Company Name}'s systems. These procedures ensure that all audit-related activities are conducted effectively to detect, track, and address security-relevant events, while maintaining accountability for system actions and user activities. Additionally, these procedures are consistent with applicable state and federal laws, Executive Orders, directives, regulations, standards, and guidance.</w:t>
      </w:r>
    </w:p>
    <w:p w14:paraId="7692E4BD" w14:textId="239DFDDD" w:rsidR="000D7710" w:rsidRDefault="000D7710" w:rsidP="009D133F">
      <w:pPr>
        <w:pStyle w:val="Heading1"/>
      </w:pPr>
      <w:bookmarkStart w:id="7" w:name="_Toc196473252"/>
      <w:bookmarkStart w:id="8" w:name="_Toc196752801"/>
      <w:r>
        <w:t>Scope</w:t>
      </w:r>
      <w:bookmarkEnd w:id="7"/>
      <w:bookmarkEnd w:id="8"/>
    </w:p>
    <w:p w14:paraId="7E53F960" w14:textId="6D9E9336" w:rsidR="000D7710" w:rsidRDefault="000D7710" w:rsidP="00845734">
      <w:pPr>
        <w:pStyle w:val="BodyText"/>
        <w:spacing w:after="0" w:line="240" w:lineRule="auto"/>
      </w:pPr>
      <w:r>
        <w:t>The</w:t>
      </w:r>
      <w:r w:rsidRPr="000D7710">
        <w:t xml:space="preserve"> provisions of these </w:t>
      </w:r>
      <w:r w:rsidR="00833C00">
        <w:t>procedures</w:t>
      </w:r>
      <w:r w:rsidR="00833C00"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9D133F">
      <w:pPr>
        <w:pStyle w:val="Heading1"/>
      </w:pPr>
      <w:bookmarkStart w:id="9" w:name="_Toc196473253"/>
      <w:bookmarkStart w:id="10" w:name="_Toc196752802"/>
      <w:r>
        <w:t>Roles and Responsibilities</w:t>
      </w:r>
      <w:bookmarkEnd w:id="9"/>
      <w:bookmarkEnd w:id="10"/>
    </w:p>
    <w:p w14:paraId="30A4DD44" w14:textId="3D897242" w:rsidR="000D7710" w:rsidRPr="00BB1BDB" w:rsidRDefault="000D7710" w:rsidP="00845734">
      <w:pPr>
        <w:pStyle w:val="BodyText"/>
        <w:spacing w:after="240" w:line="240" w:lineRule="auto"/>
        <w:rPr>
          <w:color w:val="FF0000"/>
        </w:rPr>
      </w:pPr>
      <w:r w:rsidRPr="000D7710">
        <w:t xml:space="preserve">These </w:t>
      </w:r>
      <w:r w:rsidR="00833C00">
        <w:t>procedures</w:t>
      </w:r>
      <w:r w:rsidR="00833C00"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5168D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9D133F">
      <w:pPr>
        <w:pStyle w:val="Heading1"/>
      </w:pPr>
      <w:bookmarkStart w:id="11" w:name="_Toc196473254"/>
      <w:bookmarkStart w:id="12" w:name="_Toc196752803"/>
      <w:r w:rsidRPr="008403D3">
        <w:t>Management Commitment</w:t>
      </w:r>
      <w:bookmarkEnd w:id="11"/>
      <w:bookmarkEnd w:id="12"/>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057F9D45" w14:textId="77777777" w:rsidR="00D4660B" w:rsidRDefault="00D4660B" w:rsidP="00330B9B">
      <w:pPr>
        <w:pStyle w:val="BodyText"/>
        <w:spacing w:after="0" w:line="240" w:lineRule="auto"/>
      </w:pPr>
    </w:p>
    <w:p w14:paraId="3CF95C29" w14:textId="00C55A4A" w:rsidR="000D7710" w:rsidRDefault="000D7710" w:rsidP="009D133F">
      <w:pPr>
        <w:pStyle w:val="Heading1"/>
      </w:pPr>
      <w:bookmarkStart w:id="13" w:name="_Toc196473255"/>
      <w:bookmarkStart w:id="14" w:name="_Toc196752804"/>
      <w:r>
        <w:lastRenderedPageBreak/>
        <w:t>Authority</w:t>
      </w:r>
      <w:bookmarkEnd w:id="13"/>
      <w:bookmarkEnd w:id="14"/>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bookmarkStart w:id="15" w:name="_Ref153445734"/>
      <w:r>
        <w:t>E-Government Act of 2002</w:t>
      </w:r>
      <w:bookmarkEnd w:id="15"/>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9D133F">
      <w:pPr>
        <w:pStyle w:val="Heading1"/>
      </w:pPr>
      <w:bookmarkStart w:id="16" w:name="_Toc196473256"/>
      <w:bookmarkStart w:id="17" w:name="_Toc196752805"/>
      <w:r w:rsidRPr="001D5F1A">
        <w:t>Compliance</w:t>
      </w:r>
      <w:bookmarkEnd w:id="16"/>
      <w:bookmarkEnd w:id="17"/>
    </w:p>
    <w:p w14:paraId="3FA48060" w14:textId="77777777" w:rsidR="00855526" w:rsidRDefault="00F07764" w:rsidP="006D74C7">
      <w:pPr>
        <w:pStyle w:val="BodyText"/>
        <w:spacing w:after="0" w:line="240" w:lineRule="auto"/>
      </w:pPr>
      <w:r>
        <w:t xml:space="preserve">Compliance with these </w:t>
      </w:r>
      <w:r w:rsidR="00A050E6">
        <w:t xml:space="preserve">procedures </w:t>
      </w:r>
      <w:r>
        <w:t xml:space="preserve">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0B998C6F" w14:textId="60A1F0EC" w:rsidR="005666BC" w:rsidRPr="00C33FD1" w:rsidRDefault="000D7710" w:rsidP="00855526">
      <w:pPr>
        <w:pStyle w:val="Heading1"/>
      </w:pPr>
      <w:bookmarkStart w:id="18" w:name="_Toc196473257"/>
      <w:bookmarkStart w:id="19" w:name="_Toc196752806"/>
      <w:r w:rsidRPr="001D5F1A">
        <w:t>P</w:t>
      </w:r>
      <w:r w:rsidR="00F61C3E">
        <w:t xml:space="preserve">rocedural </w:t>
      </w:r>
      <w:r w:rsidRPr="001D5F1A">
        <w:t>Requirements</w:t>
      </w:r>
      <w:r w:rsidR="00AA6C3D">
        <w:t xml:space="preserve"> </w:t>
      </w:r>
      <w:r w:rsidR="005666BC" w:rsidRPr="00C33FD1">
        <w:t>[AU-1]</w:t>
      </w:r>
      <w:bookmarkEnd w:id="18"/>
      <w:bookmarkEnd w:id="19"/>
    </w:p>
    <w:p w14:paraId="1CAD3074" w14:textId="16936D63" w:rsidR="005666BC" w:rsidRPr="005666BC" w:rsidRDefault="005666BC" w:rsidP="005666BC">
      <w:pPr>
        <w:spacing w:after="0" w:line="240" w:lineRule="auto"/>
        <w:rPr>
          <w:szCs w:val="24"/>
        </w:rPr>
      </w:pPr>
      <w:r w:rsidRPr="005666BC">
        <w:rPr>
          <w:szCs w:val="24"/>
        </w:rPr>
        <w:t xml:space="preserve">The following audit and accountability requirements, mechanisms, and provisions are to be followed by all employees, management, contractors, and other users who access and support the </w:t>
      </w:r>
      <w:r w:rsidR="00BA2CF0" w:rsidRPr="00BA2CF0">
        <w:rPr>
          <w:color w:val="FF0000"/>
          <w:szCs w:val="24"/>
        </w:rPr>
        <w:t>{Insert Company Name}</w:t>
      </w:r>
      <w:r w:rsidRPr="005666BC">
        <w:rPr>
          <w:szCs w:val="24"/>
        </w:rPr>
        <w:t xml:space="preserve"> information systems. </w:t>
      </w:r>
    </w:p>
    <w:p w14:paraId="3B289979" w14:textId="46F1AEE6" w:rsidR="005666BC" w:rsidRPr="00DD07EB" w:rsidRDefault="005666BC" w:rsidP="00DD07EB">
      <w:pPr>
        <w:pStyle w:val="Style1"/>
        <w:rPr>
          <w:rFonts w:hint="eastAsia"/>
        </w:rPr>
      </w:pPr>
      <w:bookmarkStart w:id="20" w:name="_Toc196473056"/>
      <w:bookmarkStart w:id="21" w:name="_Toc196473258"/>
      <w:bookmarkStart w:id="22" w:name="_Toc196479258"/>
      <w:bookmarkStart w:id="23" w:name="_Toc196481071"/>
      <w:bookmarkStart w:id="24" w:name="_Toc36729323"/>
      <w:bookmarkStart w:id="25" w:name="_Toc148519570"/>
      <w:bookmarkStart w:id="26" w:name="_Toc196473266"/>
      <w:bookmarkStart w:id="27" w:name="_Toc196752807"/>
      <w:bookmarkEnd w:id="20"/>
      <w:bookmarkEnd w:id="21"/>
      <w:bookmarkEnd w:id="22"/>
      <w:bookmarkEnd w:id="23"/>
      <w:r w:rsidRPr="00DD07EB">
        <w:t>Configuring Auditable Events</w:t>
      </w:r>
      <w:bookmarkEnd w:id="24"/>
      <w:bookmarkEnd w:id="25"/>
      <w:bookmarkEnd w:id="26"/>
      <w:bookmarkEnd w:id="27"/>
    </w:p>
    <w:p w14:paraId="1F948DCD" w14:textId="68176A17"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implements audit logging mechanisms for the information system and application using the audit logging solution, </w:t>
      </w:r>
      <w:r w:rsidR="00BA2CF0" w:rsidRPr="00BA2CF0">
        <w:rPr>
          <w:rFonts w:cstheme="minorHAnsi"/>
          <w:color w:val="FF0000"/>
        </w:rPr>
        <w:t>{Insert Security Information and Event Management (SIEM) tool name}</w:t>
      </w:r>
      <w:r w:rsidRPr="005666BC">
        <w:rPr>
          <w:rFonts w:cstheme="minorHAnsi"/>
          <w:color w:val="000000" w:themeColor="text1"/>
        </w:rPr>
        <w:t>.</w:t>
      </w:r>
    </w:p>
    <w:p w14:paraId="2110B8F5" w14:textId="41906318" w:rsidR="005666BC" w:rsidRPr="005666BC" w:rsidRDefault="00BA2CF0" w:rsidP="005666BC">
      <w:pPr>
        <w:spacing w:after="80" w:line="276" w:lineRule="auto"/>
        <w:rPr>
          <w:rFonts w:ascii="Graphik Regular" w:hAnsi="Graphik Regular" w:cstheme="minorHAnsi"/>
          <w:color w:val="2B3339"/>
          <w:sz w:val="20"/>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is capable and </w:t>
      </w:r>
      <w:r>
        <w:rPr>
          <w:rFonts w:cstheme="minorHAnsi"/>
          <w:color w:val="000000" w:themeColor="text1"/>
        </w:rPr>
        <w:t>is</w:t>
      </w:r>
      <w:r w:rsidR="005666BC" w:rsidRPr="005666BC">
        <w:rPr>
          <w:rFonts w:cstheme="minorHAnsi"/>
          <w:color w:val="000000" w:themeColor="text1"/>
        </w:rPr>
        <w:t xml:space="preserve"> configured to provide audit reduction and generate dashboards, including audit records that are based on selectable event criteria.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is the location where the data displayed through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is retained.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can be used to produce on-demand reports.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supports on-demand review and analysis of events.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supports reporting and after-the-fact investigation of security incidents. If a new audit logging solution is being considered, the </w:t>
      </w:r>
      <w:r w:rsidRPr="00BA2CF0">
        <w:rPr>
          <w:rFonts w:cstheme="minorHAnsi"/>
          <w:color w:val="FF0000"/>
        </w:rPr>
        <w:t>{Insert Information Security Team Name}</w:t>
      </w:r>
      <w:r w:rsidR="005666BC" w:rsidRPr="005666BC">
        <w:rPr>
          <w:rFonts w:cstheme="minorHAnsi"/>
          <w:color w:val="000000" w:themeColor="text1"/>
        </w:rPr>
        <w:t xml:space="preserve"> shall verify that the solution is capable of audit reduction and report generation. </w:t>
      </w:r>
    </w:p>
    <w:p w14:paraId="19944D6C" w14:textId="7C66771D" w:rsidR="005666BC" w:rsidRPr="00E36D1A" w:rsidRDefault="005666BC" w:rsidP="00DD07EB">
      <w:pPr>
        <w:pStyle w:val="Style1"/>
        <w:rPr>
          <w:rFonts w:hint="eastAsia"/>
        </w:rPr>
      </w:pPr>
      <w:bookmarkStart w:id="28" w:name="_Toc148519571"/>
      <w:bookmarkStart w:id="29" w:name="_Toc196473267"/>
      <w:bookmarkStart w:id="30" w:name="_Toc196752808"/>
      <w:r w:rsidRPr="00E36D1A">
        <w:lastRenderedPageBreak/>
        <w:t>Event Logging [AU-2]</w:t>
      </w:r>
      <w:bookmarkEnd w:id="28"/>
      <w:bookmarkEnd w:id="29"/>
      <w:bookmarkEnd w:id="30"/>
    </w:p>
    <w:p w14:paraId="696AE779" w14:textId="1BD1207C"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Auditable events are defined for the </w:t>
      </w:r>
      <w:r w:rsidR="00BA2CF0" w:rsidRPr="00BA2CF0">
        <w:rPr>
          <w:rFonts w:cstheme="minorHAnsi"/>
          <w:color w:val="FF0000"/>
        </w:rPr>
        <w:t>{Insert Product Name}</w:t>
      </w:r>
      <w:r w:rsidRPr="005666BC">
        <w:rPr>
          <w:rFonts w:cstheme="minorHAnsi"/>
          <w:color w:val="000000" w:themeColor="text1"/>
        </w:rPr>
        <w:t xml:space="preserve"> Information System where applicable. The </w:t>
      </w:r>
      <w:r w:rsidR="00BA2CF0" w:rsidRPr="00BA2CF0">
        <w:rPr>
          <w:rFonts w:cstheme="minorHAnsi"/>
          <w:color w:val="FF0000"/>
        </w:rPr>
        <w:t>{Insert Information Security Team Name}</w:t>
      </w:r>
      <w:r w:rsidRPr="005666BC">
        <w:rPr>
          <w:rFonts w:cstheme="minorHAnsi"/>
          <w:color w:val="000000" w:themeColor="text1"/>
        </w:rPr>
        <w:t xml:space="preserve"> coordinates the security audit function with the </w:t>
      </w:r>
      <w:r w:rsidR="00BA2CF0" w:rsidRPr="00BA2CF0">
        <w:rPr>
          <w:rFonts w:cstheme="minorHAnsi"/>
          <w:color w:val="FF0000"/>
        </w:rPr>
        <w:t>{Insert Information Technology Team Name}</w:t>
      </w:r>
      <w:r w:rsidRPr="005666BC">
        <w:rPr>
          <w:rFonts w:cstheme="minorHAnsi"/>
          <w:color w:val="000000" w:themeColor="text1"/>
        </w:rPr>
        <w:t xml:space="preserve"> and </w:t>
      </w:r>
      <w:r w:rsidR="00BA2CF0" w:rsidRPr="00BA2CF0">
        <w:rPr>
          <w:rFonts w:cstheme="minorHAnsi"/>
          <w:color w:val="FF0000"/>
        </w:rPr>
        <w:t xml:space="preserve">{Insert </w:t>
      </w:r>
      <w:r w:rsidR="00BA2CF0" w:rsidRPr="005666BC">
        <w:rPr>
          <w:rFonts w:cstheme="minorHAnsi"/>
          <w:color w:val="FF0000"/>
        </w:rPr>
        <w:t>Development Team</w:t>
      </w:r>
      <w:r w:rsidR="00BA2CF0" w:rsidRPr="00BA2CF0">
        <w:rPr>
          <w:rFonts w:cstheme="minorHAnsi"/>
          <w:color w:val="FF0000"/>
        </w:rPr>
        <w:t xml:space="preserve"> Name}</w:t>
      </w:r>
      <w:r w:rsidRPr="005666BC">
        <w:rPr>
          <w:rFonts w:cstheme="minorHAnsi"/>
          <w:color w:val="FF0000"/>
        </w:rPr>
        <w:t xml:space="preserve"> </w:t>
      </w:r>
      <w:r w:rsidRPr="005666BC">
        <w:rPr>
          <w:rFonts w:cstheme="minorHAnsi"/>
          <w:color w:val="000000" w:themeColor="text1"/>
        </w:rPr>
        <w:t xml:space="preserve">Teams to enhance mutual support and to help guide the selection of auditable events. </w:t>
      </w:r>
      <w:r w:rsidRPr="005666BC">
        <w:rPr>
          <w:rFonts w:cstheme="minorHAnsi"/>
          <w:color w:val="767171" w:themeColor="background2" w:themeShade="80"/>
          <w:szCs w:val="24"/>
        </w:rPr>
        <w:t>[AU-2 (b)]</w:t>
      </w:r>
      <w:r w:rsidRPr="005666BC">
        <w:rPr>
          <w:rFonts w:cstheme="minorHAnsi"/>
          <w:color w:val="000000" w:themeColor="text1"/>
        </w:rPr>
        <w:t xml:space="preserve"> If it is determined that changes to the current implementation of the auditable events is required, the </w:t>
      </w:r>
      <w:r w:rsidR="00BA2CF0" w:rsidRPr="00BA2CF0">
        <w:rPr>
          <w:rFonts w:cstheme="minorHAnsi"/>
          <w:color w:val="FF0000"/>
        </w:rPr>
        <w:t>{Insert Information Security Team Name}</w:t>
      </w:r>
      <w:r w:rsidR="00BA2CF0">
        <w:rPr>
          <w:rFonts w:cstheme="minorHAnsi"/>
          <w:color w:val="000000" w:themeColor="text1"/>
        </w:rPr>
        <w:t xml:space="preserve"> </w:t>
      </w:r>
      <w:r w:rsidRPr="005666BC">
        <w:rPr>
          <w:rFonts w:cstheme="minorHAnsi"/>
          <w:color w:val="000000" w:themeColor="text1"/>
        </w:rPr>
        <w:t xml:space="preserve">Manager works with the </w:t>
      </w:r>
      <w:r w:rsidR="00BA2CF0" w:rsidRPr="00BA2CF0">
        <w:rPr>
          <w:rFonts w:cstheme="minorHAnsi"/>
          <w:color w:val="FF0000"/>
        </w:rPr>
        <w:t>{Insert Information Security Team Name}</w:t>
      </w:r>
      <w:r w:rsidRPr="005666BC">
        <w:rPr>
          <w:rFonts w:cstheme="minorHAnsi"/>
          <w:color w:val="000000" w:themeColor="text1"/>
        </w:rPr>
        <w:t xml:space="preserve"> and the </w:t>
      </w:r>
      <w:r w:rsidR="00BA2CF0" w:rsidRPr="00BA2CF0">
        <w:rPr>
          <w:rFonts w:cstheme="minorHAnsi"/>
          <w:color w:val="FF0000"/>
        </w:rPr>
        <w:t>{Insert Information Technology Team Name}</w:t>
      </w:r>
      <w:r w:rsidRPr="005666BC">
        <w:rPr>
          <w:rFonts w:cstheme="minorHAnsi"/>
          <w:color w:val="000000" w:themeColor="text1"/>
        </w:rPr>
        <w:t xml:space="preserve"> to make changes to the identified logs.</w:t>
      </w:r>
    </w:p>
    <w:p w14:paraId="453EF27C" w14:textId="2BD651D0"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Events are important for providing the ability to practice real-time monitoring of the information system, and for after-the-fact investigations of potential incidents. </w:t>
      </w:r>
      <w:r w:rsidRPr="005666BC">
        <w:rPr>
          <w:rFonts w:cstheme="minorHAnsi"/>
          <w:color w:val="767171" w:themeColor="background2" w:themeShade="80"/>
          <w:szCs w:val="24"/>
        </w:rPr>
        <w:t xml:space="preserve">[AU-2 (d)] </w:t>
      </w: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has configured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to continuously collect the following minimum auditable events: </w:t>
      </w:r>
      <w:r w:rsidRPr="005666BC">
        <w:rPr>
          <w:rFonts w:cstheme="minorHAnsi"/>
          <w:color w:val="767171" w:themeColor="background2" w:themeShade="80"/>
          <w:szCs w:val="24"/>
        </w:rPr>
        <w:t xml:space="preserve">[AU-2 (a)] </w:t>
      </w:r>
    </w:p>
    <w:p w14:paraId="1AE95D9C" w14:textId="623F323F"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Product Name}</w:t>
      </w:r>
      <w:r w:rsidR="005666BC" w:rsidRPr="005666BC">
        <w:rPr>
          <w:rFonts w:cstheme="minorHAnsi"/>
          <w:b/>
          <w:color w:val="000000" w:themeColor="text1"/>
        </w:rPr>
        <w:t xml:space="preserve"> Information System:</w:t>
      </w:r>
    </w:p>
    <w:p w14:paraId="389B1059" w14:textId="02EAAE36" w:rsidR="00BA2CF0" w:rsidRPr="00BA2CF0" w:rsidRDefault="00BA2CF0" w:rsidP="00240E0A">
      <w:pPr>
        <w:spacing w:after="0" w:line="240" w:lineRule="auto"/>
        <w:ind w:left="72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05B8E5FE" w14:textId="46123016" w:rsidR="005666BC" w:rsidRPr="005666BC" w:rsidRDefault="00BA2CF0" w:rsidP="00DD07EB">
      <w:pPr>
        <w:numPr>
          <w:ilvl w:val="1"/>
          <w:numId w:val="12"/>
        </w:numPr>
        <w:spacing w:after="0" w:line="240" w:lineRule="auto"/>
        <w:rPr>
          <w:rFonts w:ascii="Graphik Regular" w:hAnsi="Graphik Regular" w:cstheme="minorHAnsi"/>
          <w:color w:val="FF0000"/>
          <w:sz w:val="20"/>
        </w:rPr>
      </w:pPr>
      <w:r w:rsidRPr="00BA2CF0">
        <w:rPr>
          <w:rFonts w:cstheme="minorHAnsi"/>
          <w:color w:val="FF0000"/>
        </w:rPr>
        <w:t>{</w:t>
      </w:r>
      <w:r w:rsidR="005666BC" w:rsidRPr="005666BC">
        <w:rPr>
          <w:rFonts w:cstheme="minorHAnsi"/>
          <w:color w:val="FF0000"/>
        </w:rPr>
        <w:t>Successful and unsuccessful account logon events</w:t>
      </w:r>
      <w:r w:rsidRPr="00BA2CF0">
        <w:rPr>
          <w:rFonts w:cstheme="minorHAnsi"/>
          <w:color w:val="FF0000"/>
        </w:rPr>
        <w:t>}</w:t>
      </w:r>
    </w:p>
    <w:p w14:paraId="215BFD38" w14:textId="42CBA09F"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Account management events (e.g. new account created, user account deleted, etc.)</w:t>
      </w:r>
      <w:r w:rsidRPr="00BA2CF0">
        <w:rPr>
          <w:rFonts w:cstheme="minorHAnsi"/>
          <w:color w:val="FF0000"/>
        </w:rPr>
        <w:t>}</w:t>
      </w:r>
    </w:p>
    <w:p w14:paraId="610E0CCE" w14:textId="18DDCB6E"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Policy changes</w:t>
      </w:r>
      <w:r w:rsidRPr="00BA2CF0">
        <w:rPr>
          <w:rFonts w:cstheme="minorHAnsi"/>
          <w:color w:val="FF0000"/>
        </w:rPr>
        <w:t>}</w:t>
      </w:r>
    </w:p>
    <w:p w14:paraId="730E3544" w14:textId="0FD2025F"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Privilege functions (e.g. administrator activity)</w:t>
      </w:r>
      <w:r w:rsidRPr="00BA2CF0">
        <w:rPr>
          <w:rFonts w:cstheme="minorHAnsi"/>
          <w:color w:val="FF0000"/>
        </w:rPr>
        <w:t>}</w:t>
      </w:r>
    </w:p>
    <w:p w14:paraId="031E6A44" w14:textId="06B1ADF6" w:rsidR="005666BC" w:rsidRDefault="00BA2CF0" w:rsidP="00DD07EB">
      <w:pPr>
        <w:numPr>
          <w:ilvl w:val="1"/>
          <w:numId w:val="12"/>
        </w:numPr>
        <w:spacing w:after="120" w:line="240" w:lineRule="auto"/>
        <w:rPr>
          <w:rFonts w:cstheme="minorHAnsi"/>
          <w:color w:val="FF0000"/>
        </w:rPr>
      </w:pPr>
      <w:r w:rsidRPr="00BA2CF0">
        <w:rPr>
          <w:rFonts w:cstheme="minorHAnsi"/>
          <w:color w:val="FF0000"/>
        </w:rPr>
        <w:t>{</w:t>
      </w:r>
      <w:r w:rsidR="005666BC" w:rsidRPr="005666BC">
        <w:rPr>
          <w:rFonts w:cstheme="minorHAnsi"/>
          <w:color w:val="FF0000"/>
        </w:rPr>
        <w:t>System events</w:t>
      </w:r>
      <w:r w:rsidRPr="00BA2CF0">
        <w:rPr>
          <w:rFonts w:cstheme="minorHAnsi"/>
          <w:color w:val="FF0000"/>
        </w:rPr>
        <w:t>}</w:t>
      </w:r>
    </w:p>
    <w:p w14:paraId="411760B0" w14:textId="77777777" w:rsidR="00240E0A" w:rsidRDefault="00240E0A" w:rsidP="00240E0A">
      <w:pPr>
        <w:spacing w:after="120" w:line="240" w:lineRule="auto"/>
        <w:ind w:left="1080"/>
        <w:rPr>
          <w:rFonts w:cstheme="minorHAnsi"/>
          <w:color w:val="FF0000"/>
        </w:rPr>
      </w:pPr>
    </w:p>
    <w:p w14:paraId="40DF7038" w14:textId="5E550C3F"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Product Name}</w:t>
      </w:r>
      <w:r w:rsidR="005666BC" w:rsidRPr="005666BC">
        <w:rPr>
          <w:rFonts w:cstheme="minorHAnsi"/>
          <w:b/>
          <w:color w:val="000000" w:themeColor="text1"/>
        </w:rPr>
        <w:t xml:space="preserve"> Application: </w:t>
      </w:r>
    </w:p>
    <w:p w14:paraId="56E0F30E" w14:textId="0DF0BE93" w:rsidR="005666BC" w:rsidRPr="005666BC" w:rsidRDefault="00BA2CF0" w:rsidP="00DD07EB">
      <w:pPr>
        <w:numPr>
          <w:ilvl w:val="1"/>
          <w:numId w:val="12"/>
        </w:numPr>
        <w:spacing w:after="0" w:line="240" w:lineRule="auto"/>
        <w:rPr>
          <w:rFonts w:ascii="Graphik Regular" w:hAnsi="Graphik Regular" w:cstheme="minorHAnsi"/>
          <w:color w:val="FF0000"/>
          <w:sz w:val="20"/>
        </w:rPr>
      </w:pPr>
      <w:r w:rsidRPr="00BA2CF0">
        <w:rPr>
          <w:rFonts w:cstheme="minorHAnsi"/>
          <w:color w:val="FF0000"/>
        </w:rPr>
        <w:t>{</w:t>
      </w:r>
      <w:r w:rsidR="005666BC" w:rsidRPr="005666BC">
        <w:rPr>
          <w:rFonts w:cstheme="minorHAnsi"/>
          <w:color w:val="FF0000"/>
        </w:rPr>
        <w:t>Administrator activity</w:t>
      </w:r>
      <w:r w:rsidRPr="00BA2CF0">
        <w:rPr>
          <w:rFonts w:cstheme="minorHAnsi"/>
          <w:color w:val="FF0000"/>
        </w:rPr>
        <w:t>}</w:t>
      </w:r>
    </w:p>
    <w:p w14:paraId="0ED94159" w14:textId="67CBCE37"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Authentication checks</w:t>
      </w:r>
      <w:r w:rsidRPr="00BA2CF0">
        <w:rPr>
          <w:rFonts w:cstheme="minorHAnsi"/>
          <w:color w:val="FF0000"/>
        </w:rPr>
        <w:t>}</w:t>
      </w:r>
    </w:p>
    <w:p w14:paraId="3FAC9DF7" w14:textId="10B2F265"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Authorization checks</w:t>
      </w:r>
      <w:r w:rsidRPr="00BA2CF0">
        <w:rPr>
          <w:rFonts w:cstheme="minorHAnsi"/>
          <w:color w:val="FF0000"/>
        </w:rPr>
        <w:t>}</w:t>
      </w:r>
    </w:p>
    <w:p w14:paraId="5C34F421" w14:textId="3C09BB13"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deletions</w:t>
      </w:r>
      <w:r w:rsidRPr="00BA2CF0">
        <w:rPr>
          <w:rFonts w:cstheme="minorHAnsi"/>
          <w:color w:val="FF0000"/>
        </w:rPr>
        <w:t>}</w:t>
      </w:r>
    </w:p>
    <w:p w14:paraId="7686894D" w14:textId="5C5A8C16"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access</w:t>
      </w:r>
      <w:r w:rsidRPr="00BA2CF0">
        <w:rPr>
          <w:rFonts w:cstheme="minorHAnsi"/>
          <w:color w:val="FF0000"/>
        </w:rPr>
        <w:t>}</w:t>
      </w:r>
    </w:p>
    <w:p w14:paraId="224E3DB8" w14:textId="18BD0D13"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changes</w:t>
      </w:r>
      <w:r w:rsidRPr="00BA2CF0">
        <w:rPr>
          <w:rFonts w:cstheme="minorHAnsi"/>
          <w:color w:val="FF0000"/>
        </w:rPr>
        <w:t>}</w:t>
      </w:r>
    </w:p>
    <w:p w14:paraId="2EA2814E" w14:textId="27AB46A7" w:rsidR="005666BC" w:rsidRPr="005666BC" w:rsidRDefault="00BA2CF0" w:rsidP="00DD07EB">
      <w:pPr>
        <w:numPr>
          <w:ilvl w:val="1"/>
          <w:numId w:val="12"/>
        </w:numPr>
        <w:spacing w:after="120" w:line="240" w:lineRule="auto"/>
        <w:rPr>
          <w:rFonts w:cstheme="minorHAnsi"/>
          <w:color w:val="FF0000"/>
        </w:rPr>
      </w:pPr>
      <w:r w:rsidRPr="00BA2CF0">
        <w:rPr>
          <w:rFonts w:cstheme="minorHAnsi"/>
          <w:color w:val="FF0000"/>
        </w:rPr>
        <w:t>{</w:t>
      </w:r>
      <w:r w:rsidR="005666BC" w:rsidRPr="005666BC">
        <w:rPr>
          <w:rFonts w:cstheme="minorHAnsi"/>
          <w:color w:val="FF0000"/>
        </w:rPr>
        <w:t>Permission changes</w:t>
      </w:r>
      <w:r w:rsidRPr="00BA2CF0">
        <w:rPr>
          <w:rFonts w:cstheme="minorHAnsi"/>
          <w:color w:val="FF0000"/>
        </w:rPr>
        <w:t>}</w:t>
      </w:r>
    </w:p>
    <w:p w14:paraId="69BEC403" w14:textId="737B1A3C" w:rsid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Antivirus Software Name}</w:t>
      </w:r>
      <w:r w:rsidR="005666BC" w:rsidRPr="005666BC">
        <w:rPr>
          <w:rFonts w:cstheme="minorHAnsi"/>
          <w:b/>
          <w:color w:val="000000" w:themeColor="text1"/>
        </w:rPr>
        <w:t xml:space="preserve"> Client Logs: </w:t>
      </w:r>
    </w:p>
    <w:p w14:paraId="5223B0FF" w14:textId="77777777" w:rsidR="00BA2CF0" w:rsidRPr="00BA2CF0" w:rsidRDefault="00BA2CF0" w:rsidP="00EB658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5672A8DD" w14:textId="12AB145B" w:rsidR="005666BC" w:rsidRPr="00957267" w:rsidRDefault="00BA2CF0" w:rsidP="00DD07EB">
      <w:pPr>
        <w:numPr>
          <w:ilvl w:val="1"/>
          <w:numId w:val="12"/>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Threat events</w:t>
      </w:r>
      <w:r w:rsidRPr="00957267">
        <w:rPr>
          <w:rFonts w:cstheme="minorHAnsi"/>
          <w:color w:val="FF0000"/>
        </w:rPr>
        <w:t>}</w:t>
      </w:r>
    </w:p>
    <w:p w14:paraId="07C51735" w14:textId="4838AF24" w:rsidR="005666BC" w:rsidRPr="00957267" w:rsidRDefault="00BA2CF0" w:rsidP="00DD07EB">
      <w:pPr>
        <w:numPr>
          <w:ilvl w:val="1"/>
          <w:numId w:val="12"/>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Application Control events</w:t>
      </w:r>
      <w:r w:rsidRPr="00957267">
        <w:rPr>
          <w:rFonts w:cstheme="minorHAnsi"/>
          <w:color w:val="FF0000"/>
        </w:rPr>
        <w:t>}</w:t>
      </w:r>
    </w:p>
    <w:p w14:paraId="2F17F577" w14:textId="41A3C7E1" w:rsidR="005666BC" w:rsidRPr="00957267" w:rsidRDefault="00BA2CF0" w:rsidP="00DD07EB">
      <w:pPr>
        <w:numPr>
          <w:ilvl w:val="1"/>
          <w:numId w:val="12"/>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Threat Prevention events</w:t>
      </w:r>
      <w:r w:rsidRPr="00957267">
        <w:rPr>
          <w:rFonts w:cstheme="minorHAnsi"/>
          <w:color w:val="FF0000"/>
        </w:rPr>
        <w:t>}</w:t>
      </w:r>
    </w:p>
    <w:p w14:paraId="4530AC53" w14:textId="4337C75F" w:rsidR="005666BC" w:rsidRPr="00957267" w:rsidRDefault="00BA2CF0" w:rsidP="00DD07EB">
      <w:pPr>
        <w:numPr>
          <w:ilvl w:val="1"/>
          <w:numId w:val="12"/>
        </w:numPr>
        <w:spacing w:after="120" w:line="240" w:lineRule="auto"/>
        <w:rPr>
          <w:rFonts w:cstheme="minorHAnsi"/>
          <w:color w:val="FF0000"/>
        </w:rPr>
      </w:pPr>
      <w:r w:rsidRPr="00957267">
        <w:rPr>
          <w:rFonts w:cstheme="minorHAnsi"/>
          <w:color w:val="FF0000"/>
        </w:rPr>
        <w:t>{</w:t>
      </w:r>
      <w:r w:rsidR="005666BC" w:rsidRPr="00957267">
        <w:rPr>
          <w:rFonts w:cstheme="minorHAnsi"/>
          <w:color w:val="FF0000"/>
        </w:rPr>
        <w:t>Firewall deny events</w:t>
      </w:r>
      <w:r w:rsidRPr="00957267">
        <w:rPr>
          <w:rFonts w:cstheme="minorHAnsi"/>
          <w:color w:val="FF0000"/>
        </w:rPr>
        <w:t>}</w:t>
      </w:r>
    </w:p>
    <w:p w14:paraId="774FBAAD" w14:textId="70C6D458"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Web Application Firewall tool name}</w:t>
      </w:r>
      <w:r w:rsidR="005666BC" w:rsidRPr="005666BC">
        <w:rPr>
          <w:rFonts w:cstheme="minorHAnsi"/>
          <w:b/>
          <w:color w:val="000000" w:themeColor="text1"/>
        </w:rPr>
        <w:t xml:space="preserve"> (WAF): </w:t>
      </w:r>
    </w:p>
    <w:p w14:paraId="0DE1BCCE" w14:textId="77777777" w:rsidR="00BA2CF0" w:rsidRPr="00BA2CF0" w:rsidRDefault="00BA2CF0" w:rsidP="00EB658A">
      <w:pPr>
        <w:pStyle w:val="ListParagraph"/>
        <w:spacing w:after="0" w:line="240" w:lineRule="auto"/>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48B96679" w14:textId="6356CBCF" w:rsidR="005666BC" w:rsidRPr="005666BC" w:rsidRDefault="00BA2CF0" w:rsidP="00DD07EB">
      <w:pPr>
        <w:numPr>
          <w:ilvl w:val="1"/>
          <w:numId w:val="12"/>
        </w:numPr>
        <w:spacing w:after="0" w:line="240" w:lineRule="auto"/>
        <w:rPr>
          <w:rFonts w:cstheme="minorHAnsi"/>
          <w:bCs/>
          <w:color w:val="FF0000"/>
        </w:rPr>
      </w:pPr>
      <w:r w:rsidRPr="00BA2CF0">
        <w:rPr>
          <w:rFonts w:cstheme="minorHAnsi"/>
          <w:bCs/>
          <w:color w:val="FF0000"/>
        </w:rPr>
        <w:t>{</w:t>
      </w:r>
      <w:r w:rsidR="005666BC" w:rsidRPr="005666BC">
        <w:rPr>
          <w:rFonts w:cstheme="minorHAnsi"/>
          <w:bCs/>
          <w:color w:val="FF0000"/>
        </w:rPr>
        <w:t>Blocked traffic</w:t>
      </w:r>
      <w:r w:rsidRPr="00BA2CF0">
        <w:rPr>
          <w:rFonts w:cstheme="minorHAnsi"/>
          <w:bCs/>
          <w:color w:val="FF0000"/>
        </w:rPr>
        <w:t>}</w:t>
      </w:r>
    </w:p>
    <w:p w14:paraId="0B9D11E4" w14:textId="13D5AF80" w:rsidR="005666BC" w:rsidRPr="005666BC" w:rsidRDefault="00BA2CF0" w:rsidP="00DD07EB">
      <w:pPr>
        <w:numPr>
          <w:ilvl w:val="1"/>
          <w:numId w:val="12"/>
        </w:numPr>
        <w:spacing w:after="0" w:line="240" w:lineRule="auto"/>
        <w:rPr>
          <w:rFonts w:cstheme="minorHAnsi"/>
          <w:bCs/>
          <w:color w:val="FF0000"/>
        </w:rPr>
      </w:pPr>
      <w:r w:rsidRPr="00BA2CF0">
        <w:rPr>
          <w:rFonts w:cstheme="minorHAnsi"/>
          <w:bCs/>
          <w:color w:val="FF0000"/>
        </w:rPr>
        <w:t>{</w:t>
      </w:r>
      <w:r w:rsidR="005666BC" w:rsidRPr="005666BC">
        <w:rPr>
          <w:rFonts w:cstheme="minorHAnsi"/>
          <w:bCs/>
          <w:color w:val="FF0000"/>
        </w:rPr>
        <w:t>Anomaly scored traffic</w:t>
      </w:r>
      <w:r w:rsidRPr="00BA2CF0">
        <w:rPr>
          <w:rFonts w:cstheme="minorHAnsi"/>
          <w:bCs/>
          <w:color w:val="FF0000"/>
        </w:rPr>
        <w:t>}</w:t>
      </w:r>
    </w:p>
    <w:p w14:paraId="23C41AD1" w14:textId="07BA792D" w:rsidR="005666BC" w:rsidRPr="005666BC" w:rsidRDefault="00BA2CF0" w:rsidP="00DD07EB">
      <w:pPr>
        <w:numPr>
          <w:ilvl w:val="1"/>
          <w:numId w:val="12"/>
        </w:numPr>
        <w:spacing w:after="120" w:line="240" w:lineRule="auto"/>
        <w:rPr>
          <w:rFonts w:cstheme="minorHAnsi"/>
          <w:bCs/>
          <w:color w:val="FF0000"/>
        </w:rPr>
      </w:pPr>
      <w:r w:rsidRPr="00BA2CF0">
        <w:rPr>
          <w:rFonts w:cstheme="minorHAnsi"/>
          <w:bCs/>
          <w:color w:val="FF0000"/>
        </w:rPr>
        <w:t>{</w:t>
      </w:r>
      <w:r w:rsidR="005666BC" w:rsidRPr="005666BC">
        <w:rPr>
          <w:rFonts w:cstheme="minorHAnsi"/>
          <w:bCs/>
          <w:color w:val="FF0000"/>
        </w:rPr>
        <w:t>Firewall rule violations</w:t>
      </w:r>
      <w:r w:rsidRPr="00BA2CF0">
        <w:rPr>
          <w:rFonts w:cstheme="minorHAnsi"/>
          <w:bCs/>
          <w:color w:val="FF0000"/>
        </w:rPr>
        <w:t>}</w:t>
      </w:r>
    </w:p>
    <w:p w14:paraId="3545863D" w14:textId="5E980198"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name of hosting provider Portal}</w:t>
      </w:r>
      <w:r w:rsidR="005666BC" w:rsidRPr="005666BC">
        <w:rPr>
          <w:rFonts w:cstheme="minorHAnsi"/>
          <w:b/>
          <w:color w:val="FF0000"/>
        </w:rPr>
        <w:t xml:space="preserve"> </w:t>
      </w:r>
      <w:r w:rsidR="005666BC" w:rsidRPr="005666BC">
        <w:rPr>
          <w:rFonts w:cstheme="minorHAnsi"/>
          <w:b/>
          <w:color w:val="000000" w:themeColor="text1"/>
        </w:rPr>
        <w:t xml:space="preserve">Logs: </w:t>
      </w:r>
    </w:p>
    <w:p w14:paraId="5A6A276B" w14:textId="77777777" w:rsidR="00BA2CF0" w:rsidRPr="00BA2CF0" w:rsidRDefault="00BA2CF0" w:rsidP="00240E0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473BA27C" w14:textId="08821C55" w:rsidR="005666BC" w:rsidRPr="005666BC" w:rsidRDefault="005666BC" w:rsidP="00DD07EB">
      <w:pPr>
        <w:numPr>
          <w:ilvl w:val="1"/>
          <w:numId w:val="12"/>
        </w:numPr>
        <w:spacing w:after="120" w:line="240" w:lineRule="auto"/>
        <w:rPr>
          <w:rFonts w:cstheme="minorHAnsi"/>
          <w:color w:val="000000" w:themeColor="text1"/>
        </w:rPr>
      </w:pPr>
      <w:r w:rsidRPr="005666BC">
        <w:rPr>
          <w:rFonts w:cstheme="minorHAnsi"/>
          <w:color w:val="000000" w:themeColor="text1"/>
        </w:rPr>
        <w:t>All resource portal activity</w:t>
      </w:r>
    </w:p>
    <w:p w14:paraId="55D53E18" w14:textId="78284C34" w:rsidR="005666BC" w:rsidRPr="005666BC" w:rsidRDefault="005666BC" w:rsidP="00DD07EB">
      <w:pPr>
        <w:numPr>
          <w:ilvl w:val="0"/>
          <w:numId w:val="12"/>
        </w:numPr>
        <w:spacing w:after="0" w:line="240" w:lineRule="auto"/>
        <w:rPr>
          <w:rFonts w:cstheme="minorHAnsi"/>
          <w:b/>
          <w:color w:val="000000" w:themeColor="text1"/>
        </w:rPr>
      </w:pPr>
      <w:r w:rsidRPr="005666BC">
        <w:rPr>
          <w:rFonts w:cstheme="minorHAnsi"/>
          <w:b/>
          <w:color w:val="000000" w:themeColor="text1"/>
        </w:rPr>
        <w:lastRenderedPageBreak/>
        <w:t xml:space="preserve">Network </w:t>
      </w:r>
      <w:r w:rsidR="00BA2CF0">
        <w:rPr>
          <w:rFonts w:cstheme="minorHAnsi"/>
          <w:b/>
          <w:color w:val="000000" w:themeColor="text1"/>
        </w:rPr>
        <w:t>Firewall Device</w:t>
      </w:r>
      <w:r w:rsidRPr="005666BC">
        <w:rPr>
          <w:rFonts w:cstheme="minorHAnsi"/>
          <w:b/>
          <w:color w:val="000000" w:themeColor="text1"/>
        </w:rPr>
        <w:t xml:space="preserve"> Logs: </w:t>
      </w:r>
    </w:p>
    <w:p w14:paraId="701364B5" w14:textId="77777777" w:rsidR="00BA2CF0" w:rsidRPr="00BA2CF0" w:rsidRDefault="00BA2CF0" w:rsidP="00240E0A">
      <w:pPr>
        <w:spacing w:after="0" w:line="240" w:lineRule="auto"/>
        <w:ind w:left="72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70BC10C2" w14:textId="61052822" w:rsidR="005666BC" w:rsidRPr="005666BC" w:rsidRDefault="005666BC" w:rsidP="00DD07EB">
      <w:pPr>
        <w:numPr>
          <w:ilvl w:val="1"/>
          <w:numId w:val="12"/>
        </w:numPr>
        <w:spacing w:after="120" w:line="240" w:lineRule="auto"/>
        <w:rPr>
          <w:rFonts w:cstheme="minorHAnsi"/>
          <w:color w:val="000000" w:themeColor="text1"/>
        </w:rPr>
      </w:pPr>
      <w:r w:rsidRPr="005666BC">
        <w:rPr>
          <w:rFonts w:cstheme="minorHAnsi"/>
          <w:color w:val="000000" w:themeColor="text1"/>
        </w:rPr>
        <w:t xml:space="preserve">All inbound and outbound </w:t>
      </w:r>
      <w:proofErr w:type="spellStart"/>
      <w:r w:rsidRPr="005666BC">
        <w:rPr>
          <w:rFonts w:cstheme="minorHAnsi"/>
          <w:color w:val="000000" w:themeColor="text1"/>
        </w:rPr>
        <w:t>netflow</w:t>
      </w:r>
      <w:proofErr w:type="spellEnd"/>
      <w:r w:rsidRPr="005666BC">
        <w:rPr>
          <w:rFonts w:cstheme="minorHAnsi"/>
          <w:color w:val="000000" w:themeColor="text1"/>
        </w:rPr>
        <w:t xml:space="preserve"> logs</w:t>
      </w:r>
    </w:p>
    <w:p w14:paraId="79DBCDD8" w14:textId="50CBED5C" w:rsid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Identity Provider product name}</w:t>
      </w:r>
      <w:r w:rsidR="005666BC" w:rsidRPr="005666BC">
        <w:rPr>
          <w:rFonts w:cstheme="minorHAnsi"/>
          <w:b/>
          <w:color w:val="000000" w:themeColor="text1"/>
        </w:rPr>
        <w:t xml:space="preserve"> Logs:</w:t>
      </w:r>
    </w:p>
    <w:p w14:paraId="7B40181F" w14:textId="77777777" w:rsidR="00BA2CF0" w:rsidRPr="00BA2CF0" w:rsidRDefault="00BA2CF0" w:rsidP="00240E0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0074E2EA" w14:textId="77777777" w:rsidR="005666BC" w:rsidRPr="005666BC" w:rsidRDefault="005666BC" w:rsidP="00DD07EB">
      <w:pPr>
        <w:numPr>
          <w:ilvl w:val="1"/>
          <w:numId w:val="12"/>
        </w:numPr>
        <w:spacing w:after="120" w:line="240" w:lineRule="auto"/>
        <w:rPr>
          <w:rFonts w:cstheme="minorHAnsi"/>
          <w:color w:val="000000" w:themeColor="text1"/>
        </w:rPr>
      </w:pPr>
      <w:r w:rsidRPr="005666BC">
        <w:rPr>
          <w:rFonts w:cstheme="minorHAnsi"/>
          <w:color w:val="000000" w:themeColor="text1"/>
        </w:rPr>
        <w:t>User session events</w:t>
      </w:r>
    </w:p>
    <w:p w14:paraId="0F0B04B1" w14:textId="64129EAF" w:rsidR="00E36D1A" w:rsidRPr="00E36D1A" w:rsidRDefault="005666BC" w:rsidP="00E36D1A">
      <w:pPr>
        <w:spacing w:after="0" w:line="240" w:lineRule="auto"/>
        <w:rPr>
          <w:rFonts w:ascii="Arial Bold" w:eastAsiaTheme="majorEastAsia" w:hAnsi="Arial Bold" w:cstheme="majorBidi" w:hint="eastAsia"/>
          <w:b/>
          <w:caps/>
          <w:vanish/>
          <w:color w:val="000000" w:themeColor="text1"/>
          <w:spacing w:val="30"/>
          <w:szCs w:val="26"/>
        </w:rPr>
      </w:pPr>
      <w:r w:rsidRPr="005666BC">
        <w:rPr>
          <w:szCs w:val="24"/>
        </w:rPr>
        <w:t xml:space="preserve">These events are continuously collected. </w:t>
      </w:r>
      <w:r w:rsidRPr="005666BC">
        <w:rPr>
          <w:rFonts w:cstheme="minorHAnsi"/>
          <w:color w:val="767171" w:themeColor="background2" w:themeShade="80"/>
          <w:szCs w:val="24"/>
        </w:rPr>
        <w:t>[AU-2 (c)]</w:t>
      </w:r>
      <w:r w:rsidRPr="005666BC">
        <w:rPr>
          <w:szCs w:val="24"/>
        </w:rPr>
        <w:t xml:space="preserve"> The </w:t>
      </w:r>
      <w:r w:rsidR="00BA2CF0" w:rsidRPr="00BA2CF0">
        <w:rPr>
          <w:color w:val="FF0000"/>
          <w:szCs w:val="24"/>
        </w:rPr>
        <w:t xml:space="preserve">{Insert Information Security Team Name} </w:t>
      </w:r>
      <w:r w:rsidR="00BA2CF0" w:rsidRPr="002054BD">
        <w:rPr>
          <w:szCs w:val="24"/>
        </w:rPr>
        <w:t>and</w:t>
      </w:r>
      <w:r w:rsidR="00BA2CF0" w:rsidRPr="00BA2CF0">
        <w:rPr>
          <w:color w:val="FF0000"/>
          <w:szCs w:val="24"/>
        </w:rPr>
        <w:t xml:space="preserve"> {Insert Information Technology Team Name} </w:t>
      </w:r>
      <w:r w:rsidR="00BA2CF0" w:rsidRPr="002054BD">
        <w:rPr>
          <w:szCs w:val="24"/>
        </w:rPr>
        <w:t>Teams</w:t>
      </w:r>
      <w:r w:rsidRPr="005666BC">
        <w:rPr>
          <w:szCs w:val="24"/>
        </w:rPr>
        <w:t xml:space="preserve"> review and update audited events at least annually or whenever there is a change in the threat environment. </w:t>
      </w:r>
      <w:r w:rsidRPr="005666BC">
        <w:rPr>
          <w:rFonts w:cstheme="minorHAnsi"/>
          <w:color w:val="767171" w:themeColor="background2" w:themeShade="80"/>
          <w:szCs w:val="24"/>
        </w:rPr>
        <w:t>[AU-2 (e)]</w:t>
      </w:r>
      <w:r w:rsidRPr="005666BC">
        <w:rPr>
          <w:szCs w:val="24"/>
        </w:rPr>
        <w:t xml:space="preserve"> The teams review event types and, if changes need to be made, the auditable events are added, removed, or reconfigured in </w:t>
      </w:r>
      <w:r w:rsidR="00BA2CF0" w:rsidRPr="00BA2CF0">
        <w:rPr>
          <w:color w:val="FF0000"/>
          <w:szCs w:val="24"/>
        </w:rPr>
        <w:t>{Insert Security Information and Event Management (SIEM) tool name}</w:t>
      </w:r>
      <w:r w:rsidRPr="005666BC">
        <w:rPr>
          <w:szCs w:val="24"/>
        </w:rPr>
        <w:t>.</w:t>
      </w:r>
      <w:bookmarkStart w:id="31" w:name="_Toc36729326"/>
      <w:bookmarkStart w:id="32" w:name="_Toc148519572"/>
      <w:bookmarkStart w:id="33" w:name="_Toc196473268"/>
    </w:p>
    <w:p w14:paraId="5764CA64" w14:textId="7C421ACC" w:rsidR="005666BC" w:rsidRPr="00DD07EB" w:rsidRDefault="005666BC" w:rsidP="00DD07EB">
      <w:pPr>
        <w:pStyle w:val="Style1"/>
        <w:rPr>
          <w:rFonts w:hint="eastAsia"/>
        </w:rPr>
      </w:pPr>
      <w:bookmarkStart w:id="34" w:name="_Toc196752809"/>
      <w:r w:rsidRPr="00DD07EB">
        <w:t>Configuring Audit Records</w:t>
      </w:r>
      <w:bookmarkEnd w:id="31"/>
      <w:r w:rsidRPr="00DD07EB">
        <w:t xml:space="preserve"> [AU-3]</w:t>
      </w:r>
      <w:bookmarkEnd w:id="32"/>
      <w:bookmarkEnd w:id="33"/>
      <w:bookmarkEnd w:id="34"/>
    </w:p>
    <w:p w14:paraId="50B545C4" w14:textId="0C7A5DC6"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When applicable, the </w:t>
      </w:r>
      <w:r w:rsidR="00BA2CF0" w:rsidRPr="00BA2CF0">
        <w:rPr>
          <w:rFonts w:cstheme="minorHAnsi"/>
          <w:color w:val="FF0000"/>
        </w:rPr>
        <w:t>{Insert Product Name}</w:t>
      </w:r>
      <w:r w:rsidRPr="005666BC">
        <w:rPr>
          <w:rFonts w:cstheme="minorHAnsi"/>
          <w:color w:val="000000" w:themeColor="text1"/>
        </w:rPr>
        <w:t xml:space="preserve"> Information System is configured to produce audit records. At a minimum,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is configured to collect the following audit record contents:</w:t>
      </w:r>
    </w:p>
    <w:p w14:paraId="554253DB"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 xml:space="preserve">Type of event </w:t>
      </w:r>
      <w:r w:rsidRPr="005666BC">
        <w:rPr>
          <w:rFonts w:cstheme="minorHAnsi"/>
          <w:color w:val="767171" w:themeColor="background2" w:themeShade="80"/>
          <w:szCs w:val="24"/>
        </w:rPr>
        <w:t>[AU-3 (a)]</w:t>
      </w:r>
    </w:p>
    <w:p w14:paraId="6C97E8B9" w14:textId="77777777" w:rsidR="005666BC" w:rsidRPr="005666BC" w:rsidRDefault="005666BC" w:rsidP="00DD07EB">
      <w:pPr>
        <w:numPr>
          <w:ilvl w:val="0"/>
          <w:numId w:val="12"/>
        </w:numPr>
        <w:spacing w:after="0" w:line="240" w:lineRule="auto"/>
        <w:rPr>
          <w:rFonts w:cstheme="minorHAnsi"/>
          <w:color w:val="767171" w:themeColor="background2" w:themeShade="80"/>
          <w:szCs w:val="24"/>
        </w:rPr>
      </w:pPr>
      <w:r w:rsidRPr="005666BC">
        <w:rPr>
          <w:rFonts w:cstheme="minorHAnsi"/>
          <w:color w:val="000000" w:themeColor="text1"/>
        </w:rPr>
        <w:t xml:space="preserve">Data and time of the event </w:t>
      </w:r>
      <w:r w:rsidRPr="005666BC">
        <w:rPr>
          <w:rFonts w:cstheme="minorHAnsi"/>
          <w:color w:val="767171" w:themeColor="background2" w:themeShade="80"/>
          <w:szCs w:val="24"/>
        </w:rPr>
        <w:t>[AU-3 (b)]</w:t>
      </w:r>
    </w:p>
    <w:p w14:paraId="1AC7FE31"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 xml:space="preserve">Location of the event </w:t>
      </w:r>
      <w:r w:rsidRPr="005666BC">
        <w:rPr>
          <w:rFonts w:cstheme="minorHAnsi"/>
          <w:color w:val="767171" w:themeColor="background2" w:themeShade="80"/>
          <w:szCs w:val="24"/>
        </w:rPr>
        <w:t>[AU-3 (c)]</w:t>
      </w:r>
    </w:p>
    <w:p w14:paraId="056F5062"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 xml:space="preserve">Source of the event </w:t>
      </w:r>
      <w:r w:rsidRPr="005666BC">
        <w:rPr>
          <w:rFonts w:cstheme="minorHAnsi"/>
          <w:color w:val="767171" w:themeColor="background2" w:themeShade="80"/>
          <w:szCs w:val="24"/>
        </w:rPr>
        <w:t>[AU-3 (d)]</w:t>
      </w:r>
    </w:p>
    <w:p w14:paraId="1A6B6405" w14:textId="77777777" w:rsidR="005666BC" w:rsidRPr="005666BC" w:rsidRDefault="005666BC" w:rsidP="00DD07EB">
      <w:pPr>
        <w:numPr>
          <w:ilvl w:val="0"/>
          <w:numId w:val="12"/>
        </w:numPr>
        <w:spacing w:after="0" w:line="240" w:lineRule="auto"/>
        <w:rPr>
          <w:rFonts w:cstheme="minorHAnsi"/>
          <w:color w:val="767171" w:themeColor="background2" w:themeShade="80"/>
          <w:szCs w:val="24"/>
        </w:rPr>
      </w:pPr>
      <w:r w:rsidRPr="005666BC">
        <w:rPr>
          <w:rFonts w:cstheme="minorHAnsi"/>
          <w:color w:val="000000" w:themeColor="text1"/>
        </w:rPr>
        <w:t xml:space="preserve">Outcome of the event (either success or failure) </w:t>
      </w:r>
      <w:r w:rsidRPr="005666BC">
        <w:rPr>
          <w:rFonts w:cstheme="minorHAnsi"/>
          <w:color w:val="767171" w:themeColor="background2" w:themeShade="80"/>
          <w:szCs w:val="24"/>
        </w:rPr>
        <w:t>[AU-3 (e)]</w:t>
      </w:r>
    </w:p>
    <w:p w14:paraId="24E8D1EF" w14:textId="77777777" w:rsidR="005666BC" w:rsidRPr="005666BC" w:rsidRDefault="005666BC" w:rsidP="00DD07EB">
      <w:pPr>
        <w:numPr>
          <w:ilvl w:val="0"/>
          <w:numId w:val="12"/>
        </w:numPr>
        <w:spacing w:after="120" w:line="240" w:lineRule="auto"/>
        <w:rPr>
          <w:rFonts w:cstheme="minorHAnsi"/>
          <w:color w:val="000000" w:themeColor="text1"/>
        </w:rPr>
      </w:pPr>
      <w:r w:rsidRPr="005666BC">
        <w:rPr>
          <w:rFonts w:cstheme="minorHAnsi"/>
          <w:color w:val="000000" w:themeColor="text1"/>
        </w:rPr>
        <w:t xml:space="preserve">Identity of the user/subject associated with the event </w:t>
      </w:r>
      <w:r w:rsidRPr="005666BC">
        <w:rPr>
          <w:rFonts w:cstheme="minorHAnsi"/>
          <w:color w:val="767171" w:themeColor="background2" w:themeShade="80"/>
          <w:szCs w:val="24"/>
        </w:rPr>
        <w:t>[AU-3 (f)]</w:t>
      </w:r>
    </w:p>
    <w:p w14:paraId="12CA878F" w14:textId="3B40B6FB" w:rsidR="005666BC" w:rsidRPr="005666BC" w:rsidRDefault="005666BC" w:rsidP="00174698">
      <w:pPr>
        <w:spacing w:after="120" w:line="240" w:lineRule="auto"/>
        <w:rPr>
          <w:rFonts w:cstheme="minorHAnsi"/>
          <w:color w:val="000000" w:themeColor="text1"/>
        </w:rPr>
      </w:pPr>
      <w:r w:rsidRPr="005666BC">
        <w:rPr>
          <w:rFonts w:cstheme="minorHAnsi"/>
          <w:color w:val="000000" w:themeColor="text1"/>
        </w:rPr>
        <w:t xml:space="preserve">The audit logging solution on the information system within the </w:t>
      </w:r>
      <w:r w:rsidR="00BA2CF0">
        <w:rPr>
          <w:rFonts w:cstheme="minorHAnsi"/>
          <w:color w:val="000000" w:themeColor="text1"/>
        </w:rPr>
        <w:t>n</w:t>
      </w:r>
      <w:r w:rsidRPr="005666BC">
        <w:rPr>
          <w:rFonts w:cstheme="minorHAnsi"/>
          <w:color w:val="000000" w:themeColor="text1"/>
        </w:rPr>
        <w:t xml:space="preserve">etwork flow logs will be configured to log the following: </w:t>
      </w:r>
      <w:r w:rsidRPr="005666BC">
        <w:rPr>
          <w:rFonts w:cstheme="minorHAnsi"/>
          <w:color w:val="767171" w:themeColor="background2" w:themeShade="80"/>
          <w:szCs w:val="24"/>
        </w:rPr>
        <w:t>[AU-3 (1)]</w:t>
      </w:r>
    </w:p>
    <w:p w14:paraId="7EBF223B"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Session, connection, transaction, or activity duration</w:t>
      </w:r>
    </w:p>
    <w:p w14:paraId="059134DD"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For client-server transactions: the number of bytes received and sent</w:t>
      </w:r>
    </w:p>
    <w:p w14:paraId="2EA5A67A"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Additional informational messages to diagnose or identify the event</w:t>
      </w:r>
    </w:p>
    <w:p w14:paraId="23F065E5" w14:textId="77777777" w:rsidR="005666BC" w:rsidRPr="005666BC" w:rsidRDefault="005666BC" w:rsidP="00DD07EB">
      <w:pPr>
        <w:numPr>
          <w:ilvl w:val="0"/>
          <w:numId w:val="12"/>
        </w:numPr>
        <w:spacing w:after="0" w:line="240" w:lineRule="auto"/>
        <w:rPr>
          <w:rFonts w:cstheme="minorHAnsi"/>
          <w:color w:val="767171" w:themeColor="background2" w:themeShade="80"/>
          <w:szCs w:val="24"/>
        </w:rPr>
      </w:pPr>
      <w:r w:rsidRPr="005666BC">
        <w:rPr>
          <w:rFonts w:cstheme="minorHAnsi"/>
          <w:color w:val="000000" w:themeColor="text1"/>
        </w:rPr>
        <w:t xml:space="preserve">Characteristics that describe or identify the object or resource being acted upon </w:t>
      </w:r>
    </w:p>
    <w:p w14:paraId="5881D848" w14:textId="77777777" w:rsidR="005666BC" w:rsidRPr="005666BC" w:rsidRDefault="005666BC" w:rsidP="00DD07EB">
      <w:pPr>
        <w:numPr>
          <w:ilvl w:val="0"/>
          <w:numId w:val="12"/>
        </w:numPr>
        <w:spacing w:after="120" w:line="240" w:lineRule="auto"/>
        <w:rPr>
          <w:rFonts w:cstheme="minorHAnsi"/>
          <w:color w:val="000000" w:themeColor="text1"/>
        </w:rPr>
      </w:pPr>
      <w:r w:rsidRPr="005666BC">
        <w:rPr>
          <w:rFonts w:cstheme="minorHAnsi"/>
          <w:color w:val="000000" w:themeColor="text1"/>
        </w:rPr>
        <w:t>Full text of privileged commands</w:t>
      </w:r>
    </w:p>
    <w:p w14:paraId="0853370C" w14:textId="41B41788" w:rsidR="005666BC" w:rsidRPr="005666BC" w:rsidRDefault="005666BC" w:rsidP="00174698">
      <w:pPr>
        <w:spacing w:after="120" w:line="240" w:lineRule="auto"/>
        <w:rPr>
          <w:rFonts w:ascii="Graphik Regular" w:hAnsi="Graphik Regular" w:cstheme="minorHAnsi"/>
          <w:color w:val="2B3339"/>
          <w:sz w:val="20"/>
        </w:rPr>
      </w:pP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will validate periodically that the audit records contain the above audit record content.</w:t>
      </w:r>
    </w:p>
    <w:p w14:paraId="7B73889E" w14:textId="77777777" w:rsidR="005666BC" w:rsidRPr="00DD07EB" w:rsidRDefault="005666BC" w:rsidP="00DD07EB">
      <w:pPr>
        <w:pStyle w:val="Style1"/>
        <w:rPr>
          <w:rFonts w:hint="eastAsia"/>
        </w:rPr>
      </w:pPr>
      <w:bookmarkStart w:id="35" w:name="_Toc36729328"/>
      <w:bookmarkStart w:id="36" w:name="_Toc148519573"/>
      <w:bookmarkStart w:id="37" w:name="_Toc196473269"/>
      <w:bookmarkStart w:id="38" w:name="_Toc196752810"/>
      <w:r w:rsidRPr="00DD07EB">
        <w:t xml:space="preserve">Configuring Audit Storage Capacity &amp; </w:t>
      </w:r>
      <w:bookmarkEnd w:id="35"/>
      <w:r w:rsidRPr="00DD07EB">
        <w:t>Audit Processing Failure [AU-4, AU-5]</w:t>
      </w:r>
      <w:bookmarkEnd w:id="36"/>
      <w:bookmarkEnd w:id="37"/>
      <w:bookmarkEnd w:id="38"/>
    </w:p>
    <w:p w14:paraId="1A4D1D9F" w14:textId="6E93B466" w:rsidR="005666BC" w:rsidRPr="005666BC" w:rsidRDefault="00BA2CF0" w:rsidP="003A3614">
      <w:pPr>
        <w:spacing w:after="12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utilizes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with </w:t>
      </w:r>
      <w:r>
        <w:rPr>
          <w:rFonts w:cstheme="minorHAnsi"/>
          <w:color w:val="000000" w:themeColor="text1"/>
        </w:rPr>
        <w:t xml:space="preserve">at least </w:t>
      </w:r>
      <w:r w:rsidR="005666BC" w:rsidRPr="005666BC">
        <w:rPr>
          <w:rFonts w:cstheme="minorHAnsi"/>
          <w:color w:val="000000" w:themeColor="text1"/>
        </w:rPr>
        <w:t xml:space="preserve">a 365-day retention policy. </w:t>
      </w:r>
      <w:r w:rsidR="005666BC" w:rsidRPr="005666BC">
        <w:rPr>
          <w:rFonts w:cstheme="minorHAnsi"/>
          <w:color w:val="767171" w:themeColor="background2" w:themeShade="80"/>
          <w:szCs w:val="24"/>
        </w:rPr>
        <w:t>[AU-4]</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Workspace automatically scales storage to retain logs for</w:t>
      </w:r>
      <w:r>
        <w:rPr>
          <w:rFonts w:cstheme="minorHAnsi"/>
          <w:color w:val="000000" w:themeColor="text1"/>
        </w:rPr>
        <w:t xml:space="preserve"> at least</w:t>
      </w:r>
      <w:r w:rsidR="005666BC" w:rsidRPr="005666BC">
        <w:rPr>
          <w:rFonts w:cstheme="minorHAnsi"/>
          <w:color w:val="000000" w:themeColor="text1"/>
        </w:rPr>
        <w:t xml:space="preserve"> 365 days in an online capacity and </w:t>
      </w:r>
      <w:r>
        <w:rPr>
          <w:rFonts w:cstheme="minorHAnsi"/>
          <w:color w:val="000000" w:themeColor="text1"/>
        </w:rPr>
        <w:t xml:space="preserve">may </w:t>
      </w:r>
      <w:r w:rsidR="005666BC" w:rsidRPr="005666BC">
        <w:rPr>
          <w:rFonts w:cstheme="minorHAnsi"/>
          <w:color w:val="000000" w:themeColor="text1"/>
        </w:rPr>
        <w:t xml:space="preserve">remove the logs that have exceeded the 365-day retention rule. </w:t>
      </w:r>
      <w:r w:rsidR="005666BC" w:rsidRPr="005666BC">
        <w:rPr>
          <w:rFonts w:cstheme="minorHAnsi"/>
          <w:color w:val="767171" w:themeColor="background2" w:themeShade="80"/>
          <w:szCs w:val="24"/>
        </w:rPr>
        <w:t>[AU-5 (b)]</w:t>
      </w:r>
    </w:p>
    <w:p w14:paraId="1B7618EF" w14:textId="0A587417" w:rsidR="005666BC" w:rsidRPr="005666BC" w:rsidRDefault="005666BC" w:rsidP="003A3614">
      <w:pPr>
        <w:spacing w:after="120" w:line="240" w:lineRule="auto"/>
        <w:rPr>
          <w:rFonts w:cstheme="minorHAnsi"/>
          <w:color w:val="000000" w:themeColor="text1"/>
        </w:rPr>
      </w:pPr>
      <w:r w:rsidRPr="005666BC">
        <w:rPr>
          <w:rFonts w:cstheme="minorHAnsi"/>
          <w:color w:val="000000" w:themeColor="text1"/>
        </w:rPr>
        <w:t xml:space="preserve">If an audit log processing failure occurs, the </w:t>
      </w:r>
      <w:r w:rsidR="00BA2CF0" w:rsidRPr="00BA2CF0">
        <w:rPr>
          <w:rFonts w:cstheme="minorHAnsi"/>
          <w:color w:val="FF0000"/>
        </w:rPr>
        <w:t>{Insert Information Technology Team Name}</w:t>
      </w:r>
      <w:r w:rsidRPr="005666BC">
        <w:rPr>
          <w:rFonts w:cstheme="minorHAnsi"/>
          <w:color w:val="000000" w:themeColor="text1"/>
        </w:rPr>
        <w:t xml:space="preserve"> and the </w:t>
      </w:r>
      <w:r w:rsidR="00BA2CF0" w:rsidRPr="00BA2CF0">
        <w:rPr>
          <w:rFonts w:cstheme="minorHAnsi"/>
          <w:color w:val="FF0000"/>
        </w:rPr>
        <w:t>{Insert Information Security Team Name}</w:t>
      </w:r>
      <w:r w:rsidRPr="005666BC">
        <w:rPr>
          <w:rFonts w:cstheme="minorHAnsi"/>
          <w:color w:val="000000" w:themeColor="text1"/>
        </w:rPr>
        <w:t xml:space="preserve"> are automatically alerted that failure has occurred via </w:t>
      </w:r>
      <w:r w:rsidR="00BA2CF0" w:rsidRPr="00BA2CF0">
        <w:rPr>
          <w:rFonts w:cstheme="minorHAnsi"/>
          <w:color w:val="FF0000"/>
        </w:rPr>
        <w:t>{Insert Hosting Provider name}</w:t>
      </w:r>
      <w:r w:rsidRPr="005666BC">
        <w:rPr>
          <w:rFonts w:cstheme="minorHAnsi"/>
          <w:color w:val="000000" w:themeColor="text1"/>
        </w:rPr>
        <w:t xml:space="preserve"> Health Alerts on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w:t>
      </w:r>
      <w:r w:rsidRPr="005666BC">
        <w:rPr>
          <w:rFonts w:cstheme="minorHAnsi"/>
          <w:color w:val="767171" w:themeColor="background2" w:themeShade="80"/>
          <w:szCs w:val="24"/>
        </w:rPr>
        <w:t>[AU-5 (a)]</w:t>
      </w:r>
    </w:p>
    <w:p w14:paraId="1CA736D5" w14:textId="77777777" w:rsidR="005666BC" w:rsidRPr="005666BC" w:rsidRDefault="005666BC" w:rsidP="00DD07EB">
      <w:pPr>
        <w:pStyle w:val="Style1"/>
        <w:rPr>
          <w:rFonts w:hint="eastAsia"/>
        </w:rPr>
      </w:pPr>
      <w:bookmarkStart w:id="39" w:name="_Toc36729329"/>
      <w:bookmarkStart w:id="40" w:name="_Toc148519574"/>
      <w:bookmarkStart w:id="41" w:name="_Toc196473270"/>
      <w:bookmarkStart w:id="42" w:name="_Toc196752811"/>
      <w:r w:rsidRPr="005666BC">
        <w:lastRenderedPageBreak/>
        <w:t>Reviewing Audit Records</w:t>
      </w:r>
      <w:bookmarkEnd w:id="39"/>
      <w:r w:rsidRPr="005666BC">
        <w:t xml:space="preserve"> [AU-6]</w:t>
      </w:r>
      <w:bookmarkEnd w:id="40"/>
      <w:bookmarkEnd w:id="41"/>
      <w:bookmarkEnd w:id="42"/>
    </w:p>
    <w:p w14:paraId="55EF5116" w14:textId="67A476E5" w:rsidR="005666BC" w:rsidRPr="005666BC" w:rsidRDefault="005666BC" w:rsidP="003A3614">
      <w:pPr>
        <w:spacing w:after="12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review</w:t>
      </w:r>
      <w:r w:rsidR="00BA2CF0">
        <w:rPr>
          <w:rFonts w:cstheme="minorHAnsi"/>
          <w:color w:val="000000" w:themeColor="text1"/>
        </w:rPr>
        <w:t>s</w:t>
      </w:r>
      <w:r w:rsidRPr="005666BC">
        <w:rPr>
          <w:rFonts w:cstheme="minorHAnsi"/>
          <w:color w:val="000000" w:themeColor="text1"/>
        </w:rPr>
        <w:t xml:space="preserve"> and analyze</w:t>
      </w:r>
      <w:r w:rsidR="00BA2CF0">
        <w:rPr>
          <w:rFonts w:cstheme="minorHAnsi"/>
          <w:color w:val="000000" w:themeColor="text1"/>
        </w:rPr>
        <w:t>s</w:t>
      </w:r>
      <w:r w:rsidRPr="005666BC">
        <w:rPr>
          <w:rFonts w:cstheme="minorHAnsi"/>
          <w:color w:val="000000" w:themeColor="text1"/>
        </w:rPr>
        <w:t xml:space="preserve"> all audit </w:t>
      </w:r>
      <w:r w:rsidR="00BA2CF0" w:rsidRPr="00BA2CF0">
        <w:rPr>
          <w:rFonts w:cstheme="minorHAnsi"/>
          <w:color w:val="FF0000"/>
        </w:rPr>
        <w:t>{Insert Product Name}</w:t>
      </w:r>
      <w:r w:rsidRPr="005666BC">
        <w:rPr>
          <w:rFonts w:cstheme="minorHAnsi"/>
          <w:color w:val="000000" w:themeColor="text1"/>
        </w:rPr>
        <w:t xml:space="preserve"> Information System audit records within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on a weekly basis. During the weekly review, the Security Analyst looks for inappropriate or unusual activity as it relates to account usage, privileged access requests, data access requests, password resets, outgoing network traffic, </w:t>
      </w:r>
      <w:r w:rsidR="00BA2CF0">
        <w:rPr>
          <w:rFonts w:cstheme="minorHAnsi"/>
          <w:color w:val="000000" w:themeColor="text1"/>
        </w:rPr>
        <w:t>a</w:t>
      </w:r>
      <w:r w:rsidRPr="005666BC">
        <w:rPr>
          <w:rFonts w:cstheme="minorHAnsi"/>
          <w:color w:val="000000" w:themeColor="text1"/>
        </w:rPr>
        <w:t xml:space="preserve">pplication </w:t>
      </w:r>
      <w:r w:rsidR="00BA2CF0">
        <w:rPr>
          <w:rFonts w:cstheme="minorHAnsi"/>
          <w:color w:val="000000" w:themeColor="text1"/>
        </w:rPr>
        <w:t>c</w:t>
      </w:r>
      <w:r w:rsidRPr="005666BC">
        <w:rPr>
          <w:rFonts w:cstheme="minorHAnsi"/>
          <w:color w:val="000000" w:themeColor="text1"/>
        </w:rPr>
        <w:t xml:space="preserve">ontrol events, antivirus threat events, and Web Application Firewall (WAF) blocked events. </w:t>
      </w:r>
      <w:r w:rsidRPr="005666BC">
        <w:rPr>
          <w:rFonts w:cstheme="minorHAnsi"/>
          <w:color w:val="767171" w:themeColor="background2" w:themeShade="80"/>
          <w:szCs w:val="24"/>
        </w:rPr>
        <w:t xml:space="preserve">[AU-6 (a)] </w:t>
      </w:r>
      <w:r w:rsidRPr="005666BC">
        <w:rPr>
          <w:rFonts w:cstheme="minorHAnsi"/>
          <w:color w:val="000000" w:themeColor="text1"/>
        </w:rPr>
        <w:t xml:space="preserve">If a finding requires further investigation, it is reported to the </w:t>
      </w:r>
      <w:r w:rsidR="00BA2CF0" w:rsidRPr="00BA2CF0">
        <w:rPr>
          <w:rFonts w:cstheme="minorHAnsi"/>
          <w:color w:val="FF0000"/>
        </w:rPr>
        <w:t>{Insert Information Security Team Name}</w:t>
      </w:r>
      <w:r w:rsidRPr="005666BC">
        <w:rPr>
          <w:rFonts w:cstheme="minorHAnsi"/>
          <w:color w:val="000000" w:themeColor="text1"/>
        </w:rPr>
        <w:t xml:space="preserve">. </w:t>
      </w:r>
      <w:r w:rsidRPr="005666BC">
        <w:rPr>
          <w:rFonts w:cstheme="minorHAnsi"/>
          <w:color w:val="767171" w:themeColor="background2" w:themeShade="80"/>
          <w:szCs w:val="24"/>
        </w:rPr>
        <w:t xml:space="preserve">[AU-6 (b)] </w:t>
      </w:r>
      <w:r w:rsidRPr="005666BC">
        <w:rPr>
          <w:rFonts w:cstheme="minorHAnsi"/>
          <w:color w:val="000000" w:themeColor="text1"/>
        </w:rPr>
        <w:t xml:space="preserve">The team analyzes the event to determine if it is an actual security incident or false positive. If the security event is flagged as an incident, the </w:t>
      </w:r>
      <w:r w:rsidR="00BA2CF0" w:rsidRPr="00BA2CF0">
        <w:rPr>
          <w:rFonts w:cstheme="minorHAnsi"/>
          <w:color w:val="FF0000"/>
        </w:rPr>
        <w:t>{Insert Information Security Team Name}</w:t>
      </w:r>
      <w:r w:rsidR="00BA2CF0">
        <w:rPr>
          <w:rFonts w:cstheme="minorHAnsi"/>
          <w:color w:val="FF0000"/>
        </w:rPr>
        <w:t xml:space="preserve"> </w:t>
      </w:r>
      <w:r w:rsidRPr="005666BC">
        <w:rPr>
          <w:rFonts w:cstheme="minorHAnsi"/>
          <w:color w:val="000000" w:themeColor="text1"/>
        </w:rPr>
        <w:t xml:space="preserve">Manager activates the Incident Response Plan (IRP). </w:t>
      </w:r>
      <w:r w:rsidR="00BA2CF0" w:rsidRPr="00BA2CF0">
        <w:rPr>
          <w:rFonts w:cstheme="minorHAnsi"/>
          <w:color w:val="FF0000"/>
        </w:rPr>
        <w:t>{Insert Company Name}</w:t>
      </w:r>
      <w:r w:rsidRPr="005666BC">
        <w:rPr>
          <w:rFonts w:cstheme="minorHAnsi"/>
          <w:color w:val="000000" w:themeColor="text1"/>
        </w:rPr>
        <w:t xml:space="preserve"> notifies all customers based on the agreed upon times in each individual customer contract. For internal security incidents, the </w:t>
      </w:r>
      <w:r w:rsidR="00BA2CF0" w:rsidRPr="00BA2CF0">
        <w:rPr>
          <w:rFonts w:cstheme="minorHAnsi"/>
          <w:color w:val="FF0000"/>
        </w:rPr>
        <w:t>{Insert Company Name}</w:t>
      </w:r>
      <w:r w:rsidRPr="005666BC">
        <w:rPr>
          <w:rFonts w:cstheme="minorHAnsi"/>
          <w:color w:val="000000" w:themeColor="text1"/>
        </w:rPr>
        <w:t xml:space="preserve"> Information Security Manager shall open a </w:t>
      </w:r>
      <w:r w:rsidR="00BA2CF0" w:rsidRPr="00BA2CF0">
        <w:rPr>
          <w:rFonts w:cstheme="minorHAnsi"/>
          <w:color w:val="FF0000"/>
        </w:rPr>
        <w:t>{Insert Company Name}</w:t>
      </w:r>
      <w:r w:rsidRPr="005666BC">
        <w:rPr>
          <w:rFonts w:cstheme="minorHAnsi"/>
          <w:color w:val="000000" w:themeColor="text1"/>
        </w:rPr>
        <w:t xml:space="preserve"> security incident record. For </w:t>
      </w:r>
      <w:r w:rsidR="00BA2CF0" w:rsidRPr="00BA2CF0">
        <w:rPr>
          <w:rFonts w:cstheme="minorHAnsi"/>
          <w:color w:val="FF0000"/>
        </w:rPr>
        <w:t>{Insert Hosting Provider Name}</w:t>
      </w:r>
      <w:r w:rsidRPr="005666BC">
        <w:rPr>
          <w:rFonts w:cstheme="minorHAnsi"/>
          <w:color w:val="000000" w:themeColor="text1"/>
        </w:rPr>
        <w:t xml:space="preserve"> managed findings, </w:t>
      </w:r>
      <w:r w:rsidR="00BA2CF0" w:rsidRPr="00BA2CF0">
        <w:rPr>
          <w:rFonts w:cstheme="minorHAnsi"/>
          <w:color w:val="FF0000"/>
        </w:rPr>
        <w:t>{Insert Hosting Provider Name}</w:t>
      </w:r>
      <w:r w:rsidRPr="005666BC">
        <w:rPr>
          <w:rFonts w:cstheme="minorHAnsi"/>
          <w:color w:val="000000" w:themeColor="text1"/>
        </w:rPr>
        <w:t xml:space="preserve"> will notify the </w:t>
      </w:r>
      <w:r w:rsidR="00BA2CF0" w:rsidRPr="00BA2CF0">
        <w:rPr>
          <w:rFonts w:cstheme="minorHAnsi"/>
          <w:color w:val="FF0000"/>
        </w:rPr>
        <w:t>{Insert Company Name}</w:t>
      </w:r>
      <w:r w:rsidRPr="005666BC">
        <w:rPr>
          <w:rFonts w:cstheme="minorHAnsi"/>
          <w:color w:val="000000" w:themeColor="text1"/>
        </w:rPr>
        <w:t xml:space="preserve"> </w:t>
      </w:r>
      <w:r w:rsidR="00BA2CF0" w:rsidRPr="00BA2CF0">
        <w:rPr>
          <w:rFonts w:cstheme="minorHAnsi"/>
          <w:color w:val="FF0000"/>
        </w:rPr>
        <w:t>{Insert Information Security Team Name}</w:t>
      </w:r>
      <w:r w:rsidRPr="005666BC">
        <w:rPr>
          <w:rFonts w:cstheme="minorHAnsi"/>
          <w:color w:val="000000" w:themeColor="text1"/>
        </w:rPr>
        <w:t>. Such findings should be documented and tracked using the procedure outlined in the IRP.</w:t>
      </w:r>
    </w:p>
    <w:p w14:paraId="59068C50" w14:textId="1C9825A7" w:rsidR="005666BC" w:rsidRPr="005666BC" w:rsidRDefault="005666BC" w:rsidP="00DF28F6">
      <w:pPr>
        <w:spacing w:after="120" w:line="240" w:lineRule="auto"/>
        <w:rPr>
          <w:rFonts w:cstheme="minorHAnsi"/>
          <w:color w:val="000000" w:themeColor="text1"/>
        </w:rPr>
      </w:pPr>
      <w:r w:rsidRPr="005666BC">
        <w:rPr>
          <w:rFonts w:cstheme="minorHAnsi"/>
          <w:color w:val="000000" w:themeColor="text1"/>
        </w:rPr>
        <w:t xml:space="preserve">Additionally, the </w:t>
      </w:r>
      <w:r w:rsidR="00BA2CF0" w:rsidRPr="00BA2CF0">
        <w:rPr>
          <w:rFonts w:cstheme="minorHAnsi"/>
          <w:color w:val="FF0000"/>
        </w:rPr>
        <w:t>{Insert Information Security Team Name}</w:t>
      </w:r>
      <w:r w:rsidRPr="005666BC">
        <w:rPr>
          <w:rFonts w:cstheme="minorHAnsi"/>
          <w:color w:val="000000" w:themeColor="text1"/>
        </w:rPr>
        <w:t xml:space="preserve"> will adjust the level of audit review, analysis, and reporting within the information system if there is a change in risk to the environment. </w:t>
      </w:r>
      <w:r w:rsidRPr="005666BC">
        <w:rPr>
          <w:rFonts w:cstheme="minorHAnsi"/>
          <w:color w:val="767171" w:themeColor="background2" w:themeShade="80"/>
          <w:szCs w:val="24"/>
        </w:rPr>
        <w:t>[AU-6 (c)]</w:t>
      </w:r>
      <w:r w:rsidRPr="005666BC">
        <w:rPr>
          <w:rFonts w:cstheme="minorHAnsi"/>
          <w:color w:val="000000" w:themeColor="text1"/>
        </w:rPr>
        <w:t xml:space="preserve"> The </w:t>
      </w:r>
      <w:r w:rsidR="00BA2CF0" w:rsidRPr="00BA2CF0">
        <w:rPr>
          <w:rFonts w:cstheme="minorHAnsi"/>
          <w:color w:val="FF0000"/>
        </w:rPr>
        <w:t>{Insert Information Security Team Name}</w:t>
      </w:r>
      <w:r w:rsidRPr="005666BC">
        <w:rPr>
          <w:rFonts w:cstheme="minorHAnsi"/>
          <w:color w:val="000000" w:themeColor="text1"/>
        </w:rPr>
        <w:t xml:space="preserve"> and the </w:t>
      </w:r>
      <w:r w:rsidR="00BA2CF0" w:rsidRPr="00BA2CF0">
        <w:rPr>
          <w:rFonts w:cstheme="minorHAnsi"/>
          <w:color w:val="FF0000"/>
        </w:rPr>
        <w:t>{Insert Information Technology Team Name}</w:t>
      </w:r>
      <w:r w:rsidRPr="005666BC">
        <w:rPr>
          <w:rFonts w:cstheme="minorHAnsi"/>
          <w:color w:val="000000" w:themeColor="text1"/>
        </w:rPr>
        <w:t xml:space="preserve"> work together to meet the auditing requirements if an adjustment needs to be made.</w:t>
      </w:r>
    </w:p>
    <w:p w14:paraId="6B41B24D" w14:textId="16246E3E" w:rsidR="005666BC" w:rsidRPr="005666BC" w:rsidRDefault="00BA2CF0" w:rsidP="003A3614">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integrate audit review, analysis, and reporting processes to support organizational processes for investigation and response to suspicious activities. </w:t>
      </w:r>
      <w:r w:rsidR="005666BC" w:rsidRPr="005666BC">
        <w:rPr>
          <w:rFonts w:cstheme="minorHAnsi"/>
          <w:color w:val="767171" w:themeColor="background2" w:themeShade="80"/>
          <w:szCs w:val="24"/>
        </w:rPr>
        <w:t>[AU-6 (1)]</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agents installed on Virtual Machines within the security boundary automatically collect events and forward them to the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t>
      </w:r>
      <w:r>
        <w:rPr>
          <w:rFonts w:cstheme="minorHAnsi"/>
          <w:color w:val="000000" w:themeColor="text1"/>
        </w:rPr>
        <w:t>w</w:t>
      </w:r>
      <w:r w:rsidR="005666BC" w:rsidRPr="005666BC">
        <w:rPr>
          <w:rFonts w:cstheme="minorHAnsi"/>
          <w:color w:val="000000" w:themeColor="text1"/>
        </w:rPr>
        <w:t xml:space="preserve">orkspace.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allows the </w:t>
      </w:r>
      <w:r w:rsidRPr="00BA2CF0">
        <w:rPr>
          <w:rFonts w:cstheme="minorHAnsi"/>
          <w:color w:val="FF0000"/>
        </w:rPr>
        <w:t>{Insert Information Security Team Name}</w:t>
      </w:r>
      <w:r w:rsidR="005666BC" w:rsidRPr="005666BC">
        <w:rPr>
          <w:rFonts w:cstheme="minorHAnsi"/>
          <w:color w:val="000000" w:themeColor="text1"/>
        </w:rPr>
        <w:t xml:space="preserve"> to apply rules and queries to conduct audit review analysis and create custom reports and alerts based on potential suspicious activities. </w:t>
      </w:r>
      <w:r w:rsidRPr="00BA2CF0">
        <w:rPr>
          <w:rFonts w:cstheme="minorHAnsi"/>
          <w:color w:val="FF0000"/>
        </w:rPr>
        <w:t>{Insert Company Name}</w:t>
      </w:r>
      <w:r w:rsidR="005666BC" w:rsidRPr="005666BC">
        <w:rPr>
          <w:rFonts w:cstheme="minorHAnsi"/>
          <w:color w:val="000000" w:themeColor="text1"/>
        </w:rPr>
        <w:t xml:space="preserve"> leverages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gain information wide situational awareness through the analysis and correlation of audit records. Organizational situational awareness is represented across a commercial and government customer basis to improve security awareness.</w:t>
      </w:r>
      <w:bookmarkStart w:id="43" w:name="_Toc400122715"/>
      <w:bookmarkStart w:id="44" w:name="_Toc374628699"/>
      <w:r w:rsidR="005666BC" w:rsidRPr="005666BC">
        <w:rPr>
          <w:rFonts w:cstheme="minorHAnsi"/>
          <w:color w:val="000000" w:themeColor="text1"/>
        </w:rPr>
        <w:t xml:space="preserve"> </w:t>
      </w:r>
      <w:r w:rsidR="005666BC" w:rsidRPr="005666BC">
        <w:rPr>
          <w:rFonts w:cstheme="minorHAnsi"/>
          <w:color w:val="767171" w:themeColor="background2" w:themeShade="80"/>
          <w:szCs w:val="24"/>
        </w:rPr>
        <w:t>[AU-6 (3)]</w:t>
      </w:r>
    </w:p>
    <w:p w14:paraId="52621AA0" w14:textId="77777777" w:rsidR="005666BC" w:rsidRPr="005666BC" w:rsidRDefault="005666BC" w:rsidP="00DD07EB">
      <w:pPr>
        <w:pStyle w:val="Style1"/>
        <w:rPr>
          <w:rFonts w:hint="eastAsia"/>
        </w:rPr>
      </w:pPr>
      <w:bookmarkStart w:id="45" w:name="_Toc148519575"/>
      <w:bookmarkStart w:id="46" w:name="_Toc196473271"/>
      <w:bookmarkStart w:id="47" w:name="_Toc196752812"/>
      <w:bookmarkEnd w:id="43"/>
      <w:bookmarkEnd w:id="44"/>
      <w:r w:rsidRPr="005666BC">
        <w:t>Audit Record Reduction and Report Generation [AU-7]</w:t>
      </w:r>
      <w:bookmarkStart w:id="48" w:name="_Toc36729330"/>
      <w:bookmarkEnd w:id="45"/>
      <w:bookmarkEnd w:id="46"/>
      <w:bookmarkEnd w:id="47"/>
    </w:p>
    <w:p w14:paraId="18A44046" w14:textId="3C68AF43" w:rsidR="005666BC" w:rsidRPr="005666BC" w:rsidRDefault="00BA2CF0" w:rsidP="006C2449">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support on-demand audit review, analysis, and reporting requirements for the </w:t>
      </w:r>
      <w:r w:rsidRPr="00BA2CF0">
        <w:rPr>
          <w:rFonts w:cstheme="minorHAnsi"/>
          <w:color w:val="FF0000"/>
        </w:rPr>
        <w:t>{Insert Product Name}</w:t>
      </w:r>
      <w:r w:rsidR="005666BC" w:rsidRPr="005666BC">
        <w:rPr>
          <w:rFonts w:cstheme="minorHAnsi"/>
          <w:color w:val="000000" w:themeColor="text1"/>
        </w:rPr>
        <w:t xml:space="preserve"> Information System and other after-the-fact investigations of </w:t>
      </w:r>
      <w:r w:rsidRPr="00BA2CF0">
        <w:rPr>
          <w:rFonts w:cstheme="minorHAnsi"/>
          <w:color w:val="FF0000"/>
        </w:rPr>
        <w:t>{Insert Product Name}</w:t>
      </w:r>
      <w:r w:rsidR="005666BC" w:rsidRPr="005666BC">
        <w:rPr>
          <w:rFonts w:cstheme="minorHAnsi"/>
          <w:color w:val="000000" w:themeColor="text1"/>
        </w:rPr>
        <w:t xml:space="preserve"> security incidents. </w:t>
      </w:r>
      <w:r w:rsidR="005666BC" w:rsidRPr="005666BC">
        <w:rPr>
          <w:rFonts w:cstheme="minorHAnsi"/>
          <w:color w:val="767171" w:themeColor="background2" w:themeShade="80"/>
          <w:szCs w:val="24"/>
        </w:rPr>
        <w:t>[AU-7 (a)]</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correlates events from </w:t>
      </w:r>
      <w:r w:rsidRPr="00BA2CF0">
        <w:rPr>
          <w:rFonts w:cstheme="minorHAnsi"/>
          <w:color w:val="FF0000"/>
        </w:rPr>
        <w:t>{Insert Product Name}</w:t>
      </w:r>
      <w:r w:rsidR="005666BC" w:rsidRPr="005666BC">
        <w:rPr>
          <w:rFonts w:cstheme="minorHAnsi"/>
          <w:color w:val="000000" w:themeColor="text1"/>
        </w:rPr>
        <w:t xml:space="preserve"> system components, generates alerts, and report dashboards created by the </w:t>
      </w:r>
      <w:r w:rsidRPr="00BA2CF0">
        <w:rPr>
          <w:rFonts w:cstheme="minorHAnsi"/>
          <w:color w:val="FF0000"/>
        </w:rPr>
        <w:t>{Insert Information Security Team Name}</w:t>
      </w:r>
      <w:r w:rsidR="005666BC" w:rsidRPr="005666BC">
        <w:rPr>
          <w:rFonts w:cstheme="minorHAnsi"/>
          <w:color w:val="000000" w:themeColor="text1"/>
        </w:rPr>
        <w:t xml:space="preserve">. The </w:t>
      </w:r>
      <w:r w:rsidRPr="00BA2CF0">
        <w:rPr>
          <w:rFonts w:cstheme="minorHAnsi"/>
          <w:color w:val="FF0000"/>
        </w:rPr>
        <w:t>{Insert Information Security Team Name}</w:t>
      </w:r>
      <w:r w:rsidR="005666BC" w:rsidRPr="005666BC">
        <w:rPr>
          <w:rFonts w:cstheme="minorHAnsi"/>
          <w:color w:val="000000" w:themeColor="text1"/>
        </w:rPr>
        <w:t xml:space="preserve"> use these alerts, dashboards, and reports to monitor the </w:t>
      </w:r>
      <w:r w:rsidRPr="00BA2CF0">
        <w:rPr>
          <w:rFonts w:cstheme="minorHAnsi"/>
          <w:color w:val="FF0000"/>
        </w:rPr>
        <w:t>{Insert Product Name}</w:t>
      </w:r>
      <w:r w:rsidR="005666BC" w:rsidRPr="005666BC">
        <w:rPr>
          <w:rFonts w:cstheme="minorHAnsi"/>
          <w:color w:val="000000" w:themeColor="text1"/>
        </w:rPr>
        <w:t xml:space="preserve"> Information System and investigate potential and confirmed security incidents. The </w:t>
      </w:r>
      <w:r w:rsidRPr="00BA2CF0">
        <w:rPr>
          <w:rFonts w:cstheme="minorHAnsi"/>
          <w:color w:val="FF0000"/>
        </w:rPr>
        <w:t>{Insert Information Security Team Name}</w:t>
      </w:r>
      <w:r w:rsidR="005666BC" w:rsidRPr="005666BC">
        <w:rPr>
          <w:rFonts w:cstheme="minorHAnsi"/>
          <w:color w:val="000000" w:themeColor="text1"/>
        </w:rPr>
        <w:t xml:space="preserve"> has configured the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dashboards to reduce the amount of information viewed by excluding insignificant events through event filtering queries. </w:t>
      </w:r>
    </w:p>
    <w:p w14:paraId="7042703A" w14:textId="2A49757C" w:rsidR="005666BC" w:rsidRPr="005666BC" w:rsidRDefault="00BA2CF0" w:rsidP="006C2449">
      <w:pPr>
        <w:spacing w:after="120" w:line="240" w:lineRule="auto"/>
        <w:rPr>
          <w:rFonts w:cstheme="minorHAnsi"/>
          <w:color w:val="000000" w:themeColor="text1"/>
        </w:rPr>
      </w:pPr>
      <w:r w:rsidRPr="00BA2CF0">
        <w:rPr>
          <w:rFonts w:cstheme="minorHAnsi"/>
          <w:color w:val="FF0000"/>
        </w:rPr>
        <w:lastRenderedPageBreak/>
        <w:t>{Insert Company Name}</w:t>
      </w:r>
      <w:r w:rsidR="005666BC" w:rsidRPr="005666BC">
        <w:rPr>
          <w:rFonts w:cstheme="minorHAnsi"/>
          <w:color w:val="000000" w:themeColor="text1"/>
        </w:rPr>
        <w:t xml:space="preserve"> uses </w:t>
      </w:r>
      <w:r w:rsidRPr="00BA2CF0">
        <w:rPr>
          <w:rFonts w:cstheme="minorHAnsi"/>
          <w:color w:val="FF0000"/>
        </w:rPr>
        <w:t>{Insert Name of SIEM query language}</w:t>
      </w:r>
      <w:r w:rsidR="005666BC" w:rsidRPr="005666BC">
        <w:rPr>
          <w:rFonts w:cstheme="minorHAnsi"/>
          <w:color w:val="000000" w:themeColor="text1"/>
        </w:rPr>
        <w:t xml:space="preserve"> within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process, sort, and search audit records for events of interest based on fields within event records including: </w:t>
      </w:r>
      <w:r w:rsidR="005666BC" w:rsidRPr="005666BC">
        <w:rPr>
          <w:rFonts w:cstheme="minorHAnsi"/>
          <w:color w:val="767171" w:themeColor="background2" w:themeShade="80"/>
          <w:szCs w:val="24"/>
        </w:rPr>
        <w:t>[AU-7 (1)]</w:t>
      </w:r>
    </w:p>
    <w:p w14:paraId="3FD8671E"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Type of event</w:t>
      </w:r>
    </w:p>
    <w:p w14:paraId="6BF8C216"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Date and time of the event</w:t>
      </w:r>
    </w:p>
    <w:p w14:paraId="413ABE2D"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Location of the event/IP addresses involved</w:t>
      </w:r>
    </w:p>
    <w:p w14:paraId="059EABAD"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Source of the event</w:t>
      </w:r>
    </w:p>
    <w:p w14:paraId="332CD1D5"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Outcome of the event (success or failure)</w:t>
      </w:r>
    </w:p>
    <w:p w14:paraId="597AA4E1" w14:textId="77777777" w:rsidR="005666BC" w:rsidRPr="005666BC" w:rsidRDefault="005666BC" w:rsidP="00DD07EB">
      <w:pPr>
        <w:numPr>
          <w:ilvl w:val="0"/>
          <w:numId w:val="14"/>
        </w:numPr>
        <w:spacing w:after="120" w:line="240" w:lineRule="auto"/>
        <w:rPr>
          <w:rFonts w:cstheme="minorHAnsi"/>
          <w:color w:val="000000" w:themeColor="text1"/>
        </w:rPr>
      </w:pPr>
      <w:r w:rsidRPr="005666BC">
        <w:rPr>
          <w:rFonts w:cstheme="minorHAnsi"/>
          <w:color w:val="000000" w:themeColor="text1"/>
        </w:rPr>
        <w:t>Identity of the individuals, subjects, or objects/entities /subject associated with the event</w:t>
      </w:r>
    </w:p>
    <w:p w14:paraId="51143709" w14:textId="59CEA957" w:rsidR="005666BC" w:rsidRPr="005666BC" w:rsidRDefault="00BA2CF0" w:rsidP="006C2449">
      <w:pPr>
        <w:spacing w:after="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does not alter the original content of the audit records or timestamps of audit records generated by the </w:t>
      </w:r>
      <w:r w:rsidRPr="00BA2CF0">
        <w:rPr>
          <w:rFonts w:cstheme="minorHAnsi"/>
          <w:color w:val="FF0000"/>
        </w:rPr>
        <w:t>{Insert Product Name}</w:t>
      </w:r>
      <w:r w:rsidR="005666BC" w:rsidRPr="005666BC">
        <w:rPr>
          <w:rFonts w:cstheme="minorHAnsi"/>
          <w:color w:val="000000" w:themeColor="text1"/>
        </w:rPr>
        <w:t xml:space="preserve"> Information System. </w:t>
      </w:r>
      <w:r w:rsidR="005666BC" w:rsidRPr="005666BC">
        <w:rPr>
          <w:rFonts w:cstheme="minorHAnsi"/>
          <w:color w:val="767171" w:themeColor="background2" w:themeShade="80"/>
          <w:szCs w:val="24"/>
        </w:rPr>
        <w:t>[AU-7 (b)]</w:t>
      </w:r>
      <w:r w:rsidR="005666BC" w:rsidRPr="005666BC">
        <w:rPr>
          <w:rFonts w:cstheme="minorHAnsi"/>
          <w:color w:val="000000" w:themeColor="text1"/>
        </w:rPr>
        <w:t xml:space="preserve"> Logs are maintained in the </w:t>
      </w:r>
      <w:r w:rsidRPr="00BA2CF0">
        <w:rPr>
          <w:rFonts w:cstheme="minorHAnsi"/>
          <w:color w:val="FF0000"/>
        </w:rPr>
        <w:t>{Insert Security Information and Event Management (SIEM) tool name}</w:t>
      </w:r>
      <w:r w:rsidRPr="005666BC">
        <w:rPr>
          <w:rFonts w:cstheme="minorHAnsi"/>
          <w:color w:val="000000" w:themeColor="text1"/>
        </w:rPr>
        <w:t xml:space="preserve"> </w:t>
      </w:r>
      <w:r>
        <w:rPr>
          <w:rFonts w:cstheme="minorHAnsi"/>
          <w:color w:val="000000" w:themeColor="text1"/>
        </w:rPr>
        <w:t>w</w:t>
      </w:r>
      <w:r w:rsidR="005666BC" w:rsidRPr="005666BC">
        <w:rPr>
          <w:rFonts w:cstheme="minorHAnsi"/>
          <w:color w:val="000000" w:themeColor="text1"/>
        </w:rPr>
        <w:t>orkspaces and protected via role-based access control.</w:t>
      </w:r>
    </w:p>
    <w:p w14:paraId="0F90324F" w14:textId="77777777" w:rsidR="005666BC" w:rsidRPr="005666BC" w:rsidRDefault="005666BC" w:rsidP="00DD07EB">
      <w:pPr>
        <w:pStyle w:val="Style1"/>
        <w:rPr>
          <w:rFonts w:hint="eastAsia"/>
        </w:rPr>
      </w:pPr>
      <w:bookmarkStart w:id="49" w:name="_Toc148519576"/>
      <w:bookmarkStart w:id="50" w:name="_Toc196473272"/>
      <w:bookmarkStart w:id="51" w:name="_Toc196752813"/>
      <w:r w:rsidRPr="005666BC">
        <w:t>Information System Time Stamp Configuration</w:t>
      </w:r>
      <w:bookmarkEnd w:id="48"/>
      <w:r w:rsidRPr="005666BC">
        <w:t xml:space="preserve"> [AU-8]</w:t>
      </w:r>
      <w:bookmarkEnd w:id="49"/>
      <w:bookmarkEnd w:id="50"/>
      <w:bookmarkEnd w:id="51"/>
    </w:p>
    <w:p w14:paraId="29E6B29A" w14:textId="435E6852" w:rsidR="005666BC" w:rsidRPr="00E36D1A" w:rsidRDefault="005666BC" w:rsidP="00825FE9">
      <w:pPr>
        <w:pStyle w:val="Heading4"/>
      </w:pPr>
      <w:bookmarkStart w:id="52" w:name="_Toc196473071"/>
      <w:bookmarkStart w:id="53" w:name="_Toc196473273"/>
      <w:bookmarkStart w:id="54" w:name="_Toc196479273"/>
      <w:bookmarkStart w:id="55" w:name="_Toc196481086"/>
      <w:bookmarkStart w:id="56" w:name="_Toc36729331"/>
      <w:bookmarkStart w:id="57" w:name="_Toc148519577"/>
      <w:bookmarkStart w:id="58" w:name="_Toc196473288"/>
      <w:bookmarkEnd w:id="52"/>
      <w:bookmarkEnd w:id="53"/>
      <w:bookmarkEnd w:id="54"/>
      <w:bookmarkEnd w:id="55"/>
      <w:r w:rsidRPr="00E36D1A">
        <w:t>Initial Date/Time Configuration</w:t>
      </w:r>
      <w:bookmarkEnd w:id="56"/>
      <w:bookmarkEnd w:id="57"/>
      <w:bookmarkEnd w:id="58"/>
    </w:p>
    <w:p w14:paraId="125E96BD" w14:textId="789DEAD1" w:rsidR="005666BC" w:rsidRPr="005666BC" w:rsidRDefault="00BA2CF0" w:rsidP="00E36D1A">
      <w:pPr>
        <w:spacing w:after="12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Pr="005666BC">
        <w:rPr>
          <w:rFonts w:cstheme="minorHAnsi"/>
          <w:color w:val="000000" w:themeColor="text1"/>
        </w:rPr>
        <w:t xml:space="preserve"> </w:t>
      </w:r>
      <w:r w:rsidR="005666BC" w:rsidRPr="005666BC">
        <w:rPr>
          <w:rFonts w:cstheme="minorHAnsi"/>
          <w:color w:val="000000" w:themeColor="text1"/>
        </w:rPr>
        <w:t>are configured with appropriate time stamps using the following steps:</w:t>
      </w:r>
    </w:p>
    <w:p w14:paraId="51C98D80" w14:textId="5EC6F4A9" w:rsidR="005666BC" w:rsidRPr="005666BC" w:rsidRDefault="00BA2CF0" w:rsidP="00DD07EB">
      <w:pPr>
        <w:numPr>
          <w:ilvl w:val="0"/>
          <w:numId w:val="13"/>
        </w:numPr>
        <w:spacing w:after="0" w:line="240" w:lineRule="auto"/>
        <w:rPr>
          <w:rFonts w:cstheme="minorHAnsi"/>
          <w:color w:val="000000" w:themeColor="text1"/>
        </w:rPr>
      </w:pPr>
      <w:r w:rsidRPr="00BA2CF0">
        <w:rPr>
          <w:rFonts w:cstheme="minorHAnsi"/>
          <w:color w:val="FF0000"/>
        </w:rPr>
        <w:t>{Insert Name of network NTP source}</w:t>
      </w:r>
      <w:r w:rsidR="005666BC" w:rsidRPr="005666BC">
        <w:rPr>
          <w:rFonts w:cstheme="minorHAnsi"/>
          <w:color w:val="000000" w:themeColor="text1"/>
        </w:rPr>
        <w:t xml:space="preserve"> synchronize their time from the NIST authoritative time source using the list found at </w:t>
      </w:r>
      <w:hyperlink r:id="rId15" w:history="1">
        <w:r w:rsidR="005666BC" w:rsidRPr="005666BC">
          <w:rPr>
            <w:rFonts w:cstheme="minorHAnsi"/>
            <w:color w:val="0563C1" w:themeColor="hyperlink"/>
            <w:u w:val="single"/>
          </w:rPr>
          <w:t>https://tf.nist.gov/tf-cgi/servers.cgi</w:t>
        </w:r>
      </w:hyperlink>
      <w:r w:rsidR="005666BC" w:rsidRPr="005666BC">
        <w:rPr>
          <w:rFonts w:cstheme="minorHAnsi"/>
          <w:color w:val="000000" w:themeColor="text1"/>
        </w:rPr>
        <w:t xml:space="preserve"> </w:t>
      </w:r>
    </w:p>
    <w:p w14:paraId="3C465439" w14:textId="7E8533BA" w:rsidR="005666BC" w:rsidRPr="005666BC" w:rsidRDefault="00BA2CF0" w:rsidP="00DD07EB">
      <w:pPr>
        <w:numPr>
          <w:ilvl w:val="0"/>
          <w:numId w:val="13"/>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As a feature of Windows Active Directory, all member servers in the environment sync their system clocks with their domain controllers</w:t>
      </w:r>
      <w:r w:rsidRPr="00BA2CF0">
        <w:rPr>
          <w:rFonts w:cstheme="minorHAnsi"/>
          <w:color w:val="FF0000"/>
        </w:rPr>
        <w:t>}</w:t>
      </w:r>
    </w:p>
    <w:p w14:paraId="7119D7AF" w14:textId="4C4F995A" w:rsidR="005666BC" w:rsidRPr="005666BC" w:rsidRDefault="005666BC" w:rsidP="00DD07EB">
      <w:pPr>
        <w:numPr>
          <w:ilvl w:val="0"/>
          <w:numId w:val="13"/>
        </w:numPr>
        <w:spacing w:after="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utilizes the local server time for all logged events. </w:t>
      </w:r>
    </w:p>
    <w:p w14:paraId="077451A2" w14:textId="0D0074FD" w:rsidR="005666BC" w:rsidRPr="00E36D1A" w:rsidRDefault="005666BC" w:rsidP="00DD07EB">
      <w:pPr>
        <w:numPr>
          <w:ilvl w:val="0"/>
          <w:numId w:val="13"/>
        </w:numPr>
        <w:spacing w:after="0" w:line="240" w:lineRule="auto"/>
        <w:rPr>
          <w:rFonts w:cstheme="minorHAnsi"/>
          <w:color w:val="000000" w:themeColor="text1"/>
        </w:rPr>
      </w:pPr>
      <w:r w:rsidRPr="005666BC">
        <w:rPr>
          <w:rFonts w:cstheme="minorHAnsi"/>
          <w:color w:val="000000" w:themeColor="text1"/>
        </w:rPr>
        <w:t xml:space="preserve">Events stored and reviewed with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have time stamps that can be mapped to Coordinated Universal Time (UTC). </w:t>
      </w:r>
      <w:r w:rsidRPr="005666BC">
        <w:rPr>
          <w:rFonts w:cstheme="minorHAnsi"/>
          <w:color w:val="767171" w:themeColor="background2" w:themeShade="80"/>
          <w:szCs w:val="24"/>
        </w:rPr>
        <w:t>[AU-8 (a)]</w:t>
      </w:r>
    </w:p>
    <w:p w14:paraId="498E0552" w14:textId="77777777" w:rsidR="00E36D1A" w:rsidRPr="005666BC" w:rsidRDefault="00E36D1A" w:rsidP="00E36D1A">
      <w:pPr>
        <w:spacing w:after="0" w:line="240" w:lineRule="auto"/>
        <w:ind w:left="720"/>
        <w:rPr>
          <w:rFonts w:cstheme="minorHAnsi"/>
          <w:color w:val="000000" w:themeColor="text1"/>
        </w:rPr>
      </w:pPr>
    </w:p>
    <w:p w14:paraId="146C6D79" w14:textId="77777777" w:rsidR="005666BC" w:rsidRDefault="005666BC" w:rsidP="00825FE9">
      <w:pPr>
        <w:pStyle w:val="Heading4"/>
      </w:pPr>
      <w:bookmarkStart w:id="59" w:name="_Toc36729332"/>
      <w:bookmarkStart w:id="60" w:name="_Toc148519578"/>
      <w:bookmarkStart w:id="61" w:name="_Toc196473289"/>
      <w:r w:rsidRPr="005666BC">
        <w:t>Synchronizing Date/Time Information</w:t>
      </w:r>
      <w:bookmarkEnd w:id="59"/>
      <w:bookmarkEnd w:id="60"/>
      <w:bookmarkEnd w:id="61"/>
    </w:p>
    <w:p w14:paraId="43FCF48F" w14:textId="77777777" w:rsidR="00BA2CF0" w:rsidRDefault="00BA2CF0" w:rsidP="00BA2CF0">
      <w:pPr>
        <w:rPr>
          <w:color w:val="FF0000"/>
        </w:rPr>
      </w:pPr>
      <w:r w:rsidRPr="00BA2CF0">
        <w:rPr>
          <w:color w:val="FF0000"/>
        </w:rPr>
        <w:t>{Remove this section,</w:t>
      </w:r>
      <w:r>
        <w:rPr>
          <w:color w:val="FF0000"/>
        </w:rPr>
        <w:t xml:space="preserve"> </w:t>
      </w:r>
      <w:r w:rsidRPr="00BA2CF0">
        <w:rPr>
          <w:color w:val="FF0000"/>
        </w:rPr>
        <w:t>if the product does not run on Windows}</w:t>
      </w:r>
    </w:p>
    <w:p w14:paraId="1EB08896" w14:textId="0112A97E" w:rsidR="005666BC" w:rsidRPr="005666BC" w:rsidRDefault="005666BC" w:rsidP="00BA2CF0">
      <w:pPr>
        <w:rPr>
          <w:rFonts w:cstheme="minorHAnsi"/>
          <w:color w:val="000000" w:themeColor="text1"/>
        </w:rPr>
      </w:pPr>
      <w:r w:rsidRPr="005666BC">
        <w:rPr>
          <w:rFonts w:cstheme="minorHAnsi"/>
          <w:color w:val="000000" w:themeColor="text1"/>
        </w:rPr>
        <w:t xml:space="preserve">The Windows Domain Controllers are configured to synchronize their clock times with the NIST authoritative time sources, documented at </w:t>
      </w:r>
      <w:hyperlink r:id="rId16" w:history="1">
        <w:r w:rsidR="00BA2CF0" w:rsidRPr="005666BC">
          <w:rPr>
            <w:rStyle w:val="Hyperlink"/>
            <w:rFonts w:cstheme="minorHAnsi"/>
          </w:rPr>
          <w:t>http://tf.nist.gov/tf-cgi/servers.cgi</w:t>
        </w:r>
      </w:hyperlink>
      <w:r w:rsidRPr="005666BC">
        <w:rPr>
          <w:rFonts w:cstheme="minorHAnsi"/>
          <w:color w:val="000000" w:themeColor="text1"/>
        </w:rPr>
        <w:t xml:space="preserve">, at least hourly; all other servers in the environment sync their time from the domain controllers. If the clock is off by more than one second, it forces a resync immediately. NIST time servers load balance automatically, therefore geographic requirements for setting a secondary time server is not needed. </w:t>
      </w:r>
      <w:r w:rsidRPr="005666BC">
        <w:rPr>
          <w:rFonts w:cstheme="minorHAnsi"/>
          <w:color w:val="767171" w:themeColor="background2" w:themeShade="80"/>
          <w:szCs w:val="24"/>
        </w:rPr>
        <w:t>[AU-8 (b)]</w:t>
      </w:r>
    </w:p>
    <w:p w14:paraId="75749CDC" w14:textId="77777777" w:rsidR="005666BC" w:rsidRPr="005666BC" w:rsidRDefault="005666BC" w:rsidP="00DD07EB">
      <w:pPr>
        <w:pStyle w:val="Style1"/>
        <w:rPr>
          <w:rFonts w:hint="eastAsia"/>
        </w:rPr>
      </w:pPr>
      <w:bookmarkStart w:id="62" w:name="_Toc36729333"/>
      <w:bookmarkStart w:id="63" w:name="_Toc148519579"/>
      <w:bookmarkStart w:id="64" w:name="_Toc196473290"/>
      <w:bookmarkStart w:id="65" w:name="_Toc196752814"/>
      <w:r w:rsidRPr="005666BC">
        <w:t>Protecting Audit Logs and Audit Log Retention</w:t>
      </w:r>
      <w:bookmarkEnd w:id="62"/>
      <w:r w:rsidRPr="005666BC">
        <w:t xml:space="preserve"> [AU-9, AU-11]</w:t>
      </w:r>
      <w:bookmarkEnd w:id="63"/>
      <w:bookmarkEnd w:id="64"/>
      <w:bookmarkEnd w:id="65"/>
    </w:p>
    <w:p w14:paraId="15B290DF" w14:textId="5BCD0A07" w:rsidR="005666BC" w:rsidRPr="006C3D8C" w:rsidRDefault="005666BC" w:rsidP="00825FE9">
      <w:pPr>
        <w:pStyle w:val="Heading4"/>
      </w:pPr>
      <w:bookmarkStart w:id="66" w:name="_Toc196473089"/>
      <w:bookmarkStart w:id="67" w:name="_Toc196473291"/>
      <w:bookmarkStart w:id="68" w:name="_Toc196479291"/>
      <w:bookmarkStart w:id="69" w:name="_Toc196481104"/>
      <w:bookmarkStart w:id="70" w:name="_Toc36729334"/>
      <w:bookmarkStart w:id="71" w:name="_Toc148519580"/>
      <w:bookmarkStart w:id="72" w:name="_Toc196473292"/>
      <w:bookmarkEnd w:id="66"/>
      <w:bookmarkEnd w:id="67"/>
      <w:bookmarkEnd w:id="68"/>
      <w:bookmarkEnd w:id="69"/>
      <w:r w:rsidRPr="006C3D8C">
        <w:t>Audit Log Protection</w:t>
      </w:r>
      <w:bookmarkEnd w:id="70"/>
      <w:bookmarkEnd w:id="71"/>
      <w:bookmarkEnd w:id="72"/>
    </w:p>
    <w:p w14:paraId="7E6C72AE" w14:textId="00B8C021" w:rsidR="005666BC" w:rsidRPr="005666BC" w:rsidRDefault="005666BC" w:rsidP="00E36D1A">
      <w:pPr>
        <w:spacing w:after="120" w:line="240" w:lineRule="auto"/>
        <w:rPr>
          <w:szCs w:val="24"/>
        </w:rPr>
      </w:pPr>
      <w:r w:rsidRPr="005666BC">
        <w:rPr>
          <w:szCs w:val="24"/>
        </w:rPr>
        <w:t xml:space="preserve">Audit logs and tools will be protected from any unauthorized access, modification, or deletion through role-based access control (RBAC). </w:t>
      </w:r>
      <w:r w:rsidRPr="005666BC">
        <w:rPr>
          <w:rFonts w:cstheme="minorHAnsi"/>
          <w:color w:val="767171" w:themeColor="background2" w:themeShade="80"/>
          <w:szCs w:val="24"/>
        </w:rPr>
        <w:t>[AU-9 (a)]</w:t>
      </w:r>
      <w:r w:rsidRPr="005666BC">
        <w:rPr>
          <w:szCs w:val="24"/>
        </w:rPr>
        <w:t xml:space="preserve"> Only approved and authorized users are to be permitted access to the audit logs within </w:t>
      </w:r>
      <w:r w:rsidR="00BA2CF0" w:rsidRPr="00BA2CF0">
        <w:rPr>
          <w:color w:val="FF0000"/>
          <w:szCs w:val="24"/>
        </w:rPr>
        <w:t>{Insert Security Information and Event Management (SIEM) tool name}</w:t>
      </w:r>
      <w:r w:rsidR="00BA2CF0">
        <w:rPr>
          <w:szCs w:val="24"/>
        </w:rPr>
        <w:t>.</w:t>
      </w:r>
      <w:r w:rsidRPr="005666BC">
        <w:rPr>
          <w:szCs w:val="24"/>
        </w:rPr>
        <w:t xml:space="preserve"> </w:t>
      </w:r>
      <w:r w:rsidRPr="005666BC">
        <w:rPr>
          <w:szCs w:val="24"/>
        </w:rPr>
        <w:lastRenderedPageBreak/>
        <w:t xml:space="preserve">Alerts are configured using </w:t>
      </w:r>
      <w:r w:rsidR="00BA2CF0" w:rsidRPr="00BA2CF0">
        <w:rPr>
          <w:color w:val="FF0000"/>
          <w:szCs w:val="24"/>
        </w:rPr>
        <w:t>{Insert Security Information and Event Management (SIEM) tool name}</w:t>
      </w:r>
      <w:r w:rsidRPr="005666BC">
        <w:rPr>
          <w:szCs w:val="24"/>
        </w:rPr>
        <w:t xml:space="preserve"> to alert the </w:t>
      </w:r>
      <w:r w:rsidR="00BA2CF0" w:rsidRPr="00BA2CF0">
        <w:rPr>
          <w:color w:val="FF0000"/>
          <w:szCs w:val="24"/>
        </w:rPr>
        <w:t>{Insert Information Security Team Name}</w:t>
      </w:r>
      <w:r w:rsidRPr="005666BC">
        <w:rPr>
          <w:szCs w:val="24"/>
        </w:rPr>
        <w:t xml:space="preserve"> of detection of unauthorized access, modification, or deletion of audit information. </w:t>
      </w:r>
      <w:r w:rsidRPr="005666BC">
        <w:rPr>
          <w:rFonts w:cstheme="minorHAnsi"/>
          <w:color w:val="767171" w:themeColor="background2" w:themeShade="80"/>
          <w:szCs w:val="24"/>
        </w:rPr>
        <w:t>[AU-9 (b)]</w:t>
      </w:r>
      <w:r w:rsidRPr="005666BC">
        <w:rPr>
          <w:szCs w:val="24"/>
        </w:rPr>
        <w:t xml:space="preserve"> Only the </w:t>
      </w:r>
      <w:r w:rsidR="00BA2CF0" w:rsidRPr="00BA2CF0">
        <w:rPr>
          <w:color w:val="FF0000"/>
          <w:szCs w:val="24"/>
        </w:rPr>
        <w:t>{Insert Information Security Team Name}</w:t>
      </w:r>
      <w:r w:rsidRPr="005666BC">
        <w:rPr>
          <w:szCs w:val="24"/>
        </w:rPr>
        <w:t xml:space="preserve"> has administrative access to </w:t>
      </w:r>
      <w:r w:rsidR="00BA2CF0" w:rsidRPr="00BA2CF0">
        <w:rPr>
          <w:color w:val="FF0000"/>
          <w:szCs w:val="24"/>
        </w:rPr>
        <w:t>{Insert Security Information and Event Management (SIEM) tool name}</w:t>
      </w:r>
      <w:r w:rsidRPr="005666BC">
        <w:rPr>
          <w:szCs w:val="24"/>
        </w:rPr>
        <w:t xml:space="preserve">. The Information Technology team has permissions to administer the underlying </w:t>
      </w:r>
      <w:r w:rsidR="00BA2CF0" w:rsidRPr="00BA2CF0">
        <w:rPr>
          <w:color w:val="FF0000"/>
          <w:szCs w:val="24"/>
        </w:rPr>
        <w:t>{Insert Security Information and Event Management (SIEM) tool name}</w:t>
      </w:r>
      <w:r w:rsidRPr="005666BC">
        <w:rPr>
          <w:szCs w:val="24"/>
        </w:rPr>
        <w:t xml:space="preserve"> </w:t>
      </w:r>
      <w:r w:rsidR="00BA2CF0">
        <w:rPr>
          <w:szCs w:val="24"/>
        </w:rPr>
        <w:t>w</w:t>
      </w:r>
      <w:r w:rsidRPr="005666BC">
        <w:rPr>
          <w:szCs w:val="24"/>
        </w:rPr>
        <w:t>orkspace.</w:t>
      </w:r>
      <w:bookmarkStart w:id="73" w:name="_Toc36729335"/>
      <w:r w:rsidRPr="005666BC">
        <w:rPr>
          <w:szCs w:val="24"/>
        </w:rPr>
        <w:t xml:space="preserve"> </w:t>
      </w:r>
      <w:r w:rsidRPr="005666BC">
        <w:rPr>
          <w:rFonts w:cstheme="minorHAnsi"/>
          <w:color w:val="767171" w:themeColor="background2" w:themeShade="80"/>
          <w:szCs w:val="24"/>
        </w:rPr>
        <w:t>[AU-9 (4)]</w:t>
      </w:r>
    </w:p>
    <w:p w14:paraId="2633C00C" w14:textId="77777777" w:rsidR="005666BC" w:rsidRPr="005666BC" w:rsidRDefault="005666BC" w:rsidP="00825FE9">
      <w:pPr>
        <w:pStyle w:val="Heading4"/>
      </w:pPr>
      <w:bookmarkStart w:id="74" w:name="_Toc148519581"/>
      <w:bookmarkStart w:id="75" w:name="_Toc196473293"/>
      <w:r w:rsidRPr="005666BC">
        <w:t>Audit Log Retention</w:t>
      </w:r>
      <w:bookmarkEnd w:id="73"/>
      <w:bookmarkEnd w:id="74"/>
      <w:bookmarkEnd w:id="75"/>
    </w:p>
    <w:p w14:paraId="2A5B5724" w14:textId="4AAF6504" w:rsidR="005666BC" w:rsidRPr="005666BC" w:rsidRDefault="00BA2CF0" w:rsidP="008E07A3">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has configured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retain logs and events for 365 days online.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provides support for after-the-fact investigations and security incidents. </w:t>
      </w: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scaling to maintain adequate space to meet the retention requirements. </w:t>
      </w:r>
      <w:r w:rsidR="005666BC" w:rsidRPr="005666BC">
        <w:rPr>
          <w:rFonts w:cstheme="minorHAnsi"/>
          <w:color w:val="767171" w:themeColor="background2" w:themeShade="80"/>
          <w:szCs w:val="24"/>
        </w:rPr>
        <w:t>[AU-11]</w:t>
      </w:r>
    </w:p>
    <w:p w14:paraId="0D2ABE32" w14:textId="77777777" w:rsidR="005666BC" w:rsidRPr="005666BC" w:rsidRDefault="005666BC" w:rsidP="00DD07EB">
      <w:pPr>
        <w:pStyle w:val="Style1"/>
        <w:rPr>
          <w:rFonts w:hint="eastAsia"/>
        </w:rPr>
      </w:pPr>
      <w:bookmarkStart w:id="76" w:name="_Toc148519582"/>
      <w:bookmarkStart w:id="77" w:name="_Toc196473294"/>
      <w:bookmarkStart w:id="78" w:name="_Toc196752815"/>
      <w:r w:rsidRPr="005666BC">
        <w:t>Audit Generation [AU-12]</w:t>
      </w:r>
      <w:bookmarkEnd w:id="76"/>
      <w:bookmarkEnd w:id="77"/>
      <w:bookmarkEnd w:id="78"/>
    </w:p>
    <w:p w14:paraId="3BCF4DE5" w14:textId="4458A5E8" w:rsidR="005666BC" w:rsidRPr="005666BC" w:rsidRDefault="005666BC" w:rsidP="00517CB8">
      <w:pPr>
        <w:spacing w:after="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through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and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provides audit record generation capability. </w:t>
      </w:r>
      <w:r w:rsidRPr="005666BC">
        <w:rPr>
          <w:rFonts w:cstheme="minorHAnsi"/>
          <w:color w:val="767171" w:themeColor="background2" w:themeShade="80"/>
          <w:szCs w:val="24"/>
        </w:rPr>
        <w:t>[Au-12 (a)]</w:t>
      </w:r>
      <w:r w:rsidRPr="005666BC">
        <w:rPr>
          <w:rFonts w:cstheme="minorHAnsi"/>
          <w:color w:val="000000" w:themeColor="text1"/>
        </w:rPr>
        <w:t xml:space="preserve"> The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dashboards allow the </w:t>
      </w:r>
      <w:r w:rsidR="00BA2CF0" w:rsidRPr="00BA2CF0">
        <w:rPr>
          <w:rFonts w:cstheme="minorHAnsi"/>
          <w:color w:val="FF0000"/>
        </w:rPr>
        <w:t>{Insert Information Security Team Name}</w:t>
      </w:r>
      <w:r w:rsidRPr="005666BC">
        <w:rPr>
          <w:rFonts w:cstheme="minorHAnsi"/>
          <w:color w:val="000000" w:themeColor="text1"/>
        </w:rPr>
        <w:t xml:space="preserve"> and </w:t>
      </w:r>
      <w:r w:rsidR="00BA2CF0" w:rsidRPr="00BA2CF0">
        <w:rPr>
          <w:rFonts w:cstheme="minorHAnsi"/>
          <w:color w:val="FF0000"/>
        </w:rPr>
        <w:t>{Insert Information Technology Team Name}</w:t>
      </w:r>
      <w:r w:rsidR="00BA2CF0">
        <w:rPr>
          <w:rFonts w:cstheme="minorHAnsi"/>
          <w:color w:val="000000" w:themeColor="text1"/>
        </w:rPr>
        <w:t xml:space="preserve"> </w:t>
      </w:r>
      <w:r w:rsidRPr="005666BC">
        <w:rPr>
          <w:rFonts w:cstheme="minorHAnsi"/>
          <w:color w:val="000000" w:themeColor="text1"/>
        </w:rPr>
        <w:t xml:space="preserve">Management to alter the level of alerting, and select which events are to be audited, based on the needs of organizational elements that require audit information. </w:t>
      </w:r>
      <w:r w:rsidRPr="005666BC">
        <w:rPr>
          <w:rFonts w:cstheme="minorHAnsi"/>
          <w:color w:val="767171" w:themeColor="background2" w:themeShade="80"/>
          <w:szCs w:val="24"/>
        </w:rPr>
        <w:t>[AU-12 (b)]</w:t>
      </w:r>
      <w:r w:rsidRPr="005666BC">
        <w:rPr>
          <w:rFonts w:cstheme="minorHAnsi"/>
          <w:color w:val="000000" w:themeColor="text1"/>
        </w:rPr>
        <w:t xml:space="preserve"> This is done by assessing the current threat landscape and ensuring that the selected auditable events are reviewed and updated appropriately. </w:t>
      </w:r>
    </w:p>
    <w:p w14:paraId="5C2AF184" w14:textId="327E48C6" w:rsidR="00C412CD" w:rsidRDefault="00BA2CF0" w:rsidP="00517CB8">
      <w:pPr>
        <w:spacing w:after="0" w:line="240" w:lineRule="auto"/>
        <w:rPr>
          <w:rFonts w:cstheme="minorHAnsi"/>
          <w:color w:val="767171" w:themeColor="background2" w:themeShade="80"/>
          <w:szCs w:val="24"/>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captures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correlates all </w:t>
      </w:r>
      <w:proofErr w:type="spellStart"/>
      <w:r w:rsidR="005666BC" w:rsidRPr="005666BC">
        <w:rPr>
          <w:rFonts w:cstheme="minorHAnsi"/>
          <w:color w:val="000000" w:themeColor="text1"/>
        </w:rPr>
        <w:t>syslogs</w:t>
      </w:r>
      <w:proofErr w:type="spellEnd"/>
      <w:r w:rsidR="005666BC" w:rsidRPr="005666BC">
        <w:rPr>
          <w:rFonts w:cstheme="minorHAnsi"/>
          <w:color w:val="000000" w:themeColor="text1"/>
        </w:rPr>
        <w:t xml:space="preserve">, application logs, and security logs from components within the authorization boundary. All logs captured are structured in accordance with the industry-standard syslog audit log format and include information about the events defined in AU-2(a) (Section 8.2 above) to include the type of event that occurred, when the event occurred, what component the event occurred on, the source of the event, the outcome (success or failure) of the event, and identities of any users associated with the event. </w:t>
      </w:r>
      <w:r w:rsidR="005666BC" w:rsidRPr="005666BC">
        <w:rPr>
          <w:rFonts w:cstheme="minorHAnsi"/>
          <w:color w:val="767171" w:themeColor="background2" w:themeShade="80"/>
          <w:szCs w:val="24"/>
        </w:rPr>
        <w:t>[AU-12 (c)]</w:t>
      </w:r>
    </w:p>
    <w:p w14:paraId="417BEBD6" w14:textId="77777777" w:rsidR="009804EF" w:rsidRDefault="009804EF" w:rsidP="00517CB8">
      <w:pPr>
        <w:spacing w:after="0" w:line="240" w:lineRule="auto"/>
        <w:rPr>
          <w:rFonts w:cstheme="minorHAnsi"/>
          <w:color w:val="767171" w:themeColor="background2" w:themeShade="80"/>
          <w:szCs w:val="24"/>
        </w:rPr>
      </w:pPr>
    </w:p>
    <w:p w14:paraId="5DFF0BE2" w14:textId="77777777" w:rsidR="009804EF" w:rsidRPr="00C30731" w:rsidRDefault="009804EF" w:rsidP="00517CB8">
      <w:pPr>
        <w:spacing w:after="0" w:line="240" w:lineRule="auto"/>
        <w:rPr>
          <w:rFonts w:cstheme="minorHAnsi"/>
          <w:color w:val="000000" w:themeColor="text1"/>
        </w:rPr>
      </w:pPr>
    </w:p>
    <w:sectPr w:rsidR="009804EF" w:rsidRPr="00C30731"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A3B50" w14:textId="77777777" w:rsidR="00682DEF" w:rsidRDefault="00682DEF" w:rsidP="00B759CD">
      <w:pPr>
        <w:spacing w:after="0" w:line="240" w:lineRule="auto"/>
      </w:pPr>
      <w:r>
        <w:separator/>
      </w:r>
    </w:p>
  </w:endnote>
  <w:endnote w:type="continuationSeparator" w:id="0">
    <w:p w14:paraId="14353D2C" w14:textId="77777777" w:rsidR="00682DEF" w:rsidRDefault="00682DEF" w:rsidP="00B759CD">
      <w:pPr>
        <w:spacing w:after="0" w:line="240" w:lineRule="auto"/>
      </w:pPr>
      <w:r>
        <w:continuationSeparator/>
      </w:r>
    </w:p>
  </w:endnote>
  <w:endnote w:type="continuationNotice" w:id="1">
    <w:p w14:paraId="0148D44E" w14:textId="77777777" w:rsidR="00682DEF" w:rsidRDefault="00682D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2CE3707D">
              <wp:simplePos x="0" y="0"/>
              <wp:positionH relativeFrom="column">
                <wp:posOffset>0</wp:posOffset>
              </wp:positionH>
              <wp:positionV relativeFrom="paragraph">
                <wp:posOffset>-3583</wp:posOffset>
              </wp:positionV>
              <wp:extent cx="1019175" cy="200426"/>
              <wp:effectExtent l="0" t="0" r="0" b="9525"/>
              <wp:wrapNone/>
              <wp:docPr id="823360522" name="Picture 823360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360522" name="Picture 82336052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C13B9" w14:textId="77777777" w:rsidR="00682DEF" w:rsidRDefault="00682DEF" w:rsidP="00B759CD">
      <w:pPr>
        <w:spacing w:after="0" w:line="240" w:lineRule="auto"/>
      </w:pPr>
      <w:r>
        <w:separator/>
      </w:r>
    </w:p>
  </w:footnote>
  <w:footnote w:type="continuationSeparator" w:id="0">
    <w:p w14:paraId="4894BB57" w14:textId="77777777" w:rsidR="00682DEF" w:rsidRDefault="00682DEF" w:rsidP="00B759CD">
      <w:pPr>
        <w:spacing w:after="0" w:line="240" w:lineRule="auto"/>
      </w:pPr>
      <w:r>
        <w:continuationSeparator/>
      </w:r>
    </w:p>
  </w:footnote>
  <w:footnote w:type="continuationNotice" w:id="1">
    <w:p w14:paraId="1D043A75" w14:textId="77777777" w:rsidR="00682DEF" w:rsidRDefault="00682D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2C3194A5">
          <wp:extent cx="496385" cy="496385"/>
          <wp:effectExtent l="0" t="0" r="0" b="0"/>
          <wp:docPr id="75141132" name="Picture 75141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41132" name="Picture 75141132"/>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2045721297" name="Picture 2045721297"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 w15:restartNumberingAfterBreak="0">
    <w:nsid w:val="36144B7A"/>
    <w:multiLevelType w:val="hybridMultilevel"/>
    <w:tmpl w:val="BD76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1F336B8"/>
    <w:multiLevelType w:val="multilevel"/>
    <w:tmpl w:val="B37E5E92"/>
    <w:lvl w:ilvl="0">
      <w:start w:val="1"/>
      <w:numFmt w:val="decimal"/>
      <w:pStyle w:val="Heading1"/>
      <w:lvlText w:val="%1"/>
      <w:lvlJc w:val="left"/>
      <w:pPr>
        <w:ind w:left="630" w:hanging="360"/>
      </w:pPr>
      <w:rPr>
        <w:rFonts w:hint="default"/>
      </w:rPr>
    </w:lvl>
    <w:lvl w:ilvl="1">
      <w:start w:val="2"/>
      <w:numFmt w:val="decimal"/>
      <w:isLgl/>
      <w:lvlText w:val="%1.%2"/>
      <w:lvlJc w:val="left"/>
      <w:pPr>
        <w:ind w:left="750" w:hanging="48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52613B0"/>
    <w:multiLevelType w:val="multilevel"/>
    <w:tmpl w:val="B2E69F66"/>
    <w:lvl w:ilvl="0">
      <w:start w:val="1"/>
      <w:numFmt w:val="decimal"/>
      <w:lvlText w:val="%1."/>
      <w:lvlJc w:val="left"/>
      <w:pPr>
        <w:ind w:left="432" w:hanging="432"/>
      </w:pPr>
      <w:rPr>
        <w:rFonts w:hint="default"/>
      </w:rPr>
    </w:lvl>
    <w:lvl w:ilvl="1">
      <w:start w:val="1"/>
      <w:numFmt w:val="decimal"/>
      <w:pStyle w:val="Style1"/>
      <w:lvlText w:val="8.%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3855425"/>
    <w:multiLevelType w:val="hybridMultilevel"/>
    <w:tmpl w:val="51F49124"/>
    <w:lvl w:ilvl="0" w:tplc="21AAD794">
      <w:start w:val="1"/>
      <w:numFmt w:val="bullet"/>
      <w:lvlText w:val=""/>
      <w:lvlJc w:val="left"/>
      <w:pPr>
        <w:ind w:left="720" w:hanging="360"/>
      </w:pPr>
      <w:rPr>
        <w:rFonts w:ascii="Symbol" w:hAnsi="Symbol" w:hint="default"/>
        <w:color w:val="auto"/>
      </w:rPr>
    </w:lvl>
    <w:lvl w:ilvl="1" w:tplc="78B673E2">
      <w:start w:val="1"/>
      <w:numFmt w:val="bullet"/>
      <w:lvlText w:val=""/>
      <w:lvlJc w:val="left"/>
      <w:pPr>
        <w:ind w:left="1080" w:hanging="360"/>
      </w:pPr>
      <w:rPr>
        <w:rFonts w:ascii="Symbol" w:hAnsi="Symbol" w:hint="default"/>
        <w:b w:val="0"/>
        <w:i w:val="0"/>
        <w:color w:val="auto"/>
        <w:sz w:val="20"/>
        <w:szCs w:val="18"/>
      </w:rPr>
    </w:lvl>
    <w:lvl w:ilvl="2" w:tplc="EFFAE240">
      <w:start w:val="1"/>
      <w:numFmt w:val="bullet"/>
      <w:lvlText w:val=""/>
      <w:lvlJc w:val="left"/>
      <w:pPr>
        <w:ind w:left="1440" w:hanging="360"/>
      </w:pPr>
      <w:rPr>
        <w:rFonts w:ascii="Wingdings" w:hAnsi="Wingdings" w:hint="default"/>
        <w:color w:val="auto"/>
      </w:rPr>
    </w:lvl>
    <w:lvl w:ilvl="3" w:tplc="398886F8">
      <w:start w:val="1"/>
      <w:numFmt w:val="bullet"/>
      <w:lvlText w:val=""/>
      <w:lvlJc w:val="left"/>
      <w:pPr>
        <w:ind w:left="1800" w:hanging="360"/>
      </w:pPr>
      <w:rPr>
        <w:rFonts w:ascii="Symbol" w:hAnsi="Symbol" w:hint="default"/>
      </w:rPr>
    </w:lvl>
    <w:lvl w:ilvl="4" w:tplc="5EFEC64E">
      <w:start w:val="1"/>
      <w:numFmt w:val="bullet"/>
      <w:lvlText w:val=""/>
      <w:lvlJc w:val="left"/>
      <w:pPr>
        <w:ind w:left="2160" w:hanging="360"/>
      </w:pPr>
      <w:rPr>
        <w:rFonts w:ascii="Symbol" w:hAnsi="Symbol" w:hint="default"/>
      </w:rPr>
    </w:lvl>
    <w:lvl w:ilvl="5" w:tplc="1EF299E8">
      <w:start w:val="1"/>
      <w:numFmt w:val="bullet"/>
      <w:lvlText w:val=""/>
      <w:lvlJc w:val="left"/>
      <w:pPr>
        <w:ind w:left="2520" w:hanging="360"/>
      </w:pPr>
      <w:rPr>
        <w:rFonts w:ascii="Wingdings" w:hAnsi="Wingdings" w:hint="default"/>
      </w:rPr>
    </w:lvl>
    <w:lvl w:ilvl="6" w:tplc="D1FC328A">
      <w:start w:val="1"/>
      <w:numFmt w:val="bullet"/>
      <w:lvlText w:val=""/>
      <w:lvlJc w:val="left"/>
      <w:pPr>
        <w:ind w:left="2880" w:hanging="360"/>
      </w:pPr>
      <w:rPr>
        <w:rFonts w:ascii="Wingdings" w:hAnsi="Wingdings" w:hint="default"/>
      </w:rPr>
    </w:lvl>
    <w:lvl w:ilvl="7" w:tplc="54DAAE9C">
      <w:start w:val="1"/>
      <w:numFmt w:val="bullet"/>
      <w:lvlText w:val=""/>
      <w:lvlJc w:val="left"/>
      <w:pPr>
        <w:ind w:left="3240" w:hanging="360"/>
      </w:pPr>
      <w:rPr>
        <w:rFonts w:ascii="Symbol" w:hAnsi="Symbol" w:hint="default"/>
      </w:rPr>
    </w:lvl>
    <w:lvl w:ilvl="8" w:tplc="44FABA94">
      <w:start w:val="1"/>
      <w:numFmt w:val="bullet"/>
      <w:lvlText w:val=""/>
      <w:lvlJc w:val="left"/>
      <w:pPr>
        <w:ind w:left="3600" w:hanging="360"/>
      </w:pPr>
      <w:rPr>
        <w:rFonts w:ascii="Symbol" w:hAnsi="Symbol" w:hint="default"/>
      </w:rPr>
    </w:lvl>
  </w:abstractNum>
  <w:abstractNum w:abstractNumId="10" w15:restartNumberingAfterBreak="0">
    <w:nsid w:val="542A10B0"/>
    <w:multiLevelType w:val="multilevel"/>
    <w:tmpl w:val="B1E2D862"/>
    <w:numStyleLink w:val="Bullet"/>
  </w:abstractNum>
  <w:abstractNum w:abstractNumId="1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66407CFC"/>
    <w:multiLevelType w:val="hybridMultilevel"/>
    <w:tmpl w:val="967CA988"/>
    <w:lvl w:ilvl="0" w:tplc="6054DD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2D303F"/>
    <w:multiLevelType w:val="multilevel"/>
    <w:tmpl w:val="C7B274EA"/>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B471B1E"/>
    <w:multiLevelType w:val="multilevel"/>
    <w:tmpl w:val="E7B469E8"/>
    <w:lvl w:ilvl="0">
      <w:start w:val="1"/>
      <w:numFmt w:val="decimal"/>
      <w:lvlText w:val="%1."/>
      <w:lvlJc w:val="left"/>
      <w:pPr>
        <w:ind w:left="432" w:hanging="432"/>
      </w:pPr>
      <w:rPr>
        <w:rFonts w:hint="default"/>
      </w:rPr>
    </w:lvl>
    <w:lvl w:ilvl="1">
      <w:start w:val="1"/>
      <w:numFmt w:val="none"/>
      <w:pStyle w:val="Heading2"/>
      <w:lvlText w:val="8.6"/>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14"/>
  </w:num>
  <w:num w:numId="2" w16cid:durableId="323898153">
    <w:abstractNumId w:val="4"/>
  </w:num>
  <w:num w:numId="3" w16cid:durableId="596907349">
    <w:abstractNumId w:val="6"/>
  </w:num>
  <w:num w:numId="4" w16cid:durableId="1243954519">
    <w:abstractNumId w:val="7"/>
  </w:num>
  <w:num w:numId="5" w16cid:durableId="855271242">
    <w:abstractNumId w:val="10"/>
  </w:num>
  <w:num w:numId="6" w16cid:durableId="1623531167">
    <w:abstractNumId w:val="0"/>
  </w:num>
  <w:num w:numId="7" w16cid:durableId="238102443">
    <w:abstractNumId w:val="1"/>
  </w:num>
  <w:num w:numId="8" w16cid:durableId="2102748875">
    <w:abstractNumId w:val="2"/>
  </w:num>
  <w:num w:numId="9" w16cid:durableId="539971958">
    <w:abstractNumId w:val="11"/>
  </w:num>
  <w:num w:numId="10" w16cid:durableId="1631134603">
    <w:abstractNumId w:val="16"/>
  </w:num>
  <w:num w:numId="11" w16cid:durableId="1605262904">
    <w:abstractNumId w:val="13"/>
  </w:num>
  <w:num w:numId="12" w16cid:durableId="1859393967">
    <w:abstractNumId w:val="9"/>
  </w:num>
  <w:num w:numId="13" w16cid:durableId="656686874">
    <w:abstractNumId w:val="12"/>
  </w:num>
  <w:num w:numId="14" w16cid:durableId="1023870523">
    <w:abstractNumId w:val="3"/>
  </w:num>
  <w:num w:numId="15" w16cid:durableId="6753202">
    <w:abstractNumId w:val="5"/>
  </w:num>
  <w:num w:numId="16" w16cid:durableId="1185628859">
    <w:abstractNumId w:val="8"/>
  </w:num>
  <w:num w:numId="17" w16cid:durableId="739211471">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046B"/>
    <w:rsid w:val="000412FF"/>
    <w:rsid w:val="0004169F"/>
    <w:rsid w:val="00042A72"/>
    <w:rsid w:val="00043641"/>
    <w:rsid w:val="0004428F"/>
    <w:rsid w:val="00044651"/>
    <w:rsid w:val="00045C92"/>
    <w:rsid w:val="00045DCF"/>
    <w:rsid w:val="000461BB"/>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2CCC"/>
    <w:rsid w:val="00063205"/>
    <w:rsid w:val="0006531B"/>
    <w:rsid w:val="00065608"/>
    <w:rsid w:val="00065F32"/>
    <w:rsid w:val="00066BE9"/>
    <w:rsid w:val="00066FA8"/>
    <w:rsid w:val="0007154F"/>
    <w:rsid w:val="00073C9D"/>
    <w:rsid w:val="00074FB9"/>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79B5"/>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5EE4"/>
    <w:rsid w:val="000E62FC"/>
    <w:rsid w:val="000E6435"/>
    <w:rsid w:val="000E71A5"/>
    <w:rsid w:val="000E731B"/>
    <w:rsid w:val="000E7D42"/>
    <w:rsid w:val="000F177E"/>
    <w:rsid w:val="000F3114"/>
    <w:rsid w:val="000F44EB"/>
    <w:rsid w:val="000F5797"/>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62C"/>
    <w:rsid w:val="00126981"/>
    <w:rsid w:val="00126E1C"/>
    <w:rsid w:val="00127357"/>
    <w:rsid w:val="0013034A"/>
    <w:rsid w:val="001322F3"/>
    <w:rsid w:val="001336C8"/>
    <w:rsid w:val="00133A4E"/>
    <w:rsid w:val="00133BFF"/>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159"/>
    <w:rsid w:val="0016786F"/>
    <w:rsid w:val="0016787A"/>
    <w:rsid w:val="00170402"/>
    <w:rsid w:val="00170F63"/>
    <w:rsid w:val="0017157E"/>
    <w:rsid w:val="00172284"/>
    <w:rsid w:val="00174698"/>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1F4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4BD"/>
    <w:rsid w:val="00205B1A"/>
    <w:rsid w:val="00206D55"/>
    <w:rsid w:val="00207880"/>
    <w:rsid w:val="00207D35"/>
    <w:rsid w:val="002104CE"/>
    <w:rsid w:val="00212574"/>
    <w:rsid w:val="00214333"/>
    <w:rsid w:val="00214702"/>
    <w:rsid w:val="002154DE"/>
    <w:rsid w:val="00215625"/>
    <w:rsid w:val="0021786E"/>
    <w:rsid w:val="00217F33"/>
    <w:rsid w:val="0022010A"/>
    <w:rsid w:val="002201BF"/>
    <w:rsid w:val="002229DB"/>
    <w:rsid w:val="002238ED"/>
    <w:rsid w:val="0022535F"/>
    <w:rsid w:val="00226BAA"/>
    <w:rsid w:val="00231F52"/>
    <w:rsid w:val="00234B94"/>
    <w:rsid w:val="0023649D"/>
    <w:rsid w:val="002371AE"/>
    <w:rsid w:val="00237787"/>
    <w:rsid w:val="0023792C"/>
    <w:rsid w:val="00240E0A"/>
    <w:rsid w:val="00241202"/>
    <w:rsid w:val="002437CA"/>
    <w:rsid w:val="002439D6"/>
    <w:rsid w:val="00243E74"/>
    <w:rsid w:val="0025118D"/>
    <w:rsid w:val="002516F8"/>
    <w:rsid w:val="00251B07"/>
    <w:rsid w:val="0025267C"/>
    <w:rsid w:val="00253F73"/>
    <w:rsid w:val="0025477A"/>
    <w:rsid w:val="00255450"/>
    <w:rsid w:val="00256035"/>
    <w:rsid w:val="00256BC3"/>
    <w:rsid w:val="0026076A"/>
    <w:rsid w:val="00260C92"/>
    <w:rsid w:val="00260EE3"/>
    <w:rsid w:val="0026327A"/>
    <w:rsid w:val="00264529"/>
    <w:rsid w:val="00265644"/>
    <w:rsid w:val="00265D19"/>
    <w:rsid w:val="0026638C"/>
    <w:rsid w:val="00267A54"/>
    <w:rsid w:val="00271EBB"/>
    <w:rsid w:val="002724D0"/>
    <w:rsid w:val="00273275"/>
    <w:rsid w:val="0027424E"/>
    <w:rsid w:val="00274428"/>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0DE"/>
    <w:rsid w:val="00286A85"/>
    <w:rsid w:val="00287F5A"/>
    <w:rsid w:val="00291014"/>
    <w:rsid w:val="00294012"/>
    <w:rsid w:val="00295D27"/>
    <w:rsid w:val="0029625C"/>
    <w:rsid w:val="002A0AFD"/>
    <w:rsid w:val="002A0D2C"/>
    <w:rsid w:val="002A34EC"/>
    <w:rsid w:val="002A3B32"/>
    <w:rsid w:val="002A481C"/>
    <w:rsid w:val="002A4CC2"/>
    <w:rsid w:val="002A603E"/>
    <w:rsid w:val="002A6433"/>
    <w:rsid w:val="002A6846"/>
    <w:rsid w:val="002A76E6"/>
    <w:rsid w:val="002A7967"/>
    <w:rsid w:val="002B1EC0"/>
    <w:rsid w:val="002B576C"/>
    <w:rsid w:val="002B65AD"/>
    <w:rsid w:val="002B6A2B"/>
    <w:rsid w:val="002C0A99"/>
    <w:rsid w:val="002C11F3"/>
    <w:rsid w:val="002C29C6"/>
    <w:rsid w:val="002C2BD0"/>
    <w:rsid w:val="002C4563"/>
    <w:rsid w:val="002D038A"/>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ABF"/>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2C3"/>
    <w:rsid w:val="0032083A"/>
    <w:rsid w:val="00320DA6"/>
    <w:rsid w:val="00320FDF"/>
    <w:rsid w:val="003223ED"/>
    <w:rsid w:val="00322F84"/>
    <w:rsid w:val="00325982"/>
    <w:rsid w:val="00326FE4"/>
    <w:rsid w:val="00327198"/>
    <w:rsid w:val="003303D4"/>
    <w:rsid w:val="00330646"/>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0A89"/>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2971"/>
    <w:rsid w:val="00393AC9"/>
    <w:rsid w:val="00397BA7"/>
    <w:rsid w:val="00397D07"/>
    <w:rsid w:val="003A1431"/>
    <w:rsid w:val="003A2850"/>
    <w:rsid w:val="003A33D2"/>
    <w:rsid w:val="003A34CB"/>
    <w:rsid w:val="003A3614"/>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46E"/>
    <w:rsid w:val="003E6691"/>
    <w:rsid w:val="003E68B7"/>
    <w:rsid w:val="003F05CF"/>
    <w:rsid w:val="003F0CA9"/>
    <w:rsid w:val="003F0F7F"/>
    <w:rsid w:val="003F1C6B"/>
    <w:rsid w:val="003F1E52"/>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74E"/>
    <w:rsid w:val="004148ED"/>
    <w:rsid w:val="004149C1"/>
    <w:rsid w:val="00414B8A"/>
    <w:rsid w:val="004157AE"/>
    <w:rsid w:val="00416145"/>
    <w:rsid w:val="00416C4C"/>
    <w:rsid w:val="00420538"/>
    <w:rsid w:val="0042175F"/>
    <w:rsid w:val="00424130"/>
    <w:rsid w:val="0042460F"/>
    <w:rsid w:val="00425D5F"/>
    <w:rsid w:val="004265CA"/>
    <w:rsid w:val="00427C0C"/>
    <w:rsid w:val="00430A3E"/>
    <w:rsid w:val="00431025"/>
    <w:rsid w:val="0043106B"/>
    <w:rsid w:val="004320A2"/>
    <w:rsid w:val="00432C31"/>
    <w:rsid w:val="00434B9D"/>
    <w:rsid w:val="00434BE9"/>
    <w:rsid w:val="004352ED"/>
    <w:rsid w:val="00440061"/>
    <w:rsid w:val="00440ECB"/>
    <w:rsid w:val="00445C5F"/>
    <w:rsid w:val="00446A44"/>
    <w:rsid w:val="00451711"/>
    <w:rsid w:val="0045423E"/>
    <w:rsid w:val="00455174"/>
    <w:rsid w:val="00455397"/>
    <w:rsid w:val="00455D76"/>
    <w:rsid w:val="00456608"/>
    <w:rsid w:val="00456685"/>
    <w:rsid w:val="00456E0D"/>
    <w:rsid w:val="00456EE2"/>
    <w:rsid w:val="004572F3"/>
    <w:rsid w:val="00460D4E"/>
    <w:rsid w:val="004614C5"/>
    <w:rsid w:val="00462480"/>
    <w:rsid w:val="004627A9"/>
    <w:rsid w:val="00462F8B"/>
    <w:rsid w:val="00463342"/>
    <w:rsid w:val="00463C4C"/>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778A6"/>
    <w:rsid w:val="004824D2"/>
    <w:rsid w:val="0048332B"/>
    <w:rsid w:val="00483C21"/>
    <w:rsid w:val="00484AAA"/>
    <w:rsid w:val="00486277"/>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5F2"/>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F43"/>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1B8"/>
    <w:rsid w:val="004F64E2"/>
    <w:rsid w:val="0050117A"/>
    <w:rsid w:val="00506D75"/>
    <w:rsid w:val="005072BD"/>
    <w:rsid w:val="0051001E"/>
    <w:rsid w:val="005115B1"/>
    <w:rsid w:val="00512800"/>
    <w:rsid w:val="00512D01"/>
    <w:rsid w:val="00513655"/>
    <w:rsid w:val="00515855"/>
    <w:rsid w:val="00515EA7"/>
    <w:rsid w:val="00516813"/>
    <w:rsid w:val="005168DE"/>
    <w:rsid w:val="00516E87"/>
    <w:rsid w:val="00517CB8"/>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141"/>
    <w:rsid w:val="005418E1"/>
    <w:rsid w:val="00543BD7"/>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66BC"/>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357"/>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94A"/>
    <w:rsid w:val="005E1786"/>
    <w:rsid w:val="005E368D"/>
    <w:rsid w:val="005E4441"/>
    <w:rsid w:val="005E4788"/>
    <w:rsid w:val="005E4B71"/>
    <w:rsid w:val="005E5B23"/>
    <w:rsid w:val="005F25E6"/>
    <w:rsid w:val="005F2B79"/>
    <w:rsid w:val="005F3622"/>
    <w:rsid w:val="005F3AA5"/>
    <w:rsid w:val="005F41C4"/>
    <w:rsid w:val="005F488F"/>
    <w:rsid w:val="005F52A5"/>
    <w:rsid w:val="005F5F8F"/>
    <w:rsid w:val="005F7038"/>
    <w:rsid w:val="005F746F"/>
    <w:rsid w:val="005F7C8A"/>
    <w:rsid w:val="00600096"/>
    <w:rsid w:val="006000CE"/>
    <w:rsid w:val="00601AA3"/>
    <w:rsid w:val="006026A0"/>
    <w:rsid w:val="00602E64"/>
    <w:rsid w:val="0060388D"/>
    <w:rsid w:val="00603D2B"/>
    <w:rsid w:val="00605358"/>
    <w:rsid w:val="00607816"/>
    <w:rsid w:val="00607E4F"/>
    <w:rsid w:val="00610C8E"/>
    <w:rsid w:val="00610ED9"/>
    <w:rsid w:val="00612C96"/>
    <w:rsid w:val="006130BC"/>
    <w:rsid w:val="00613981"/>
    <w:rsid w:val="00614023"/>
    <w:rsid w:val="006151C6"/>
    <w:rsid w:val="00617E51"/>
    <w:rsid w:val="006202C8"/>
    <w:rsid w:val="0062063C"/>
    <w:rsid w:val="00621474"/>
    <w:rsid w:val="00622733"/>
    <w:rsid w:val="00622C3D"/>
    <w:rsid w:val="006231D2"/>
    <w:rsid w:val="006237E8"/>
    <w:rsid w:val="00624509"/>
    <w:rsid w:val="00627C41"/>
    <w:rsid w:val="00627CA0"/>
    <w:rsid w:val="00630005"/>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13B1"/>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2DEF"/>
    <w:rsid w:val="0068375B"/>
    <w:rsid w:val="00683E50"/>
    <w:rsid w:val="006865AB"/>
    <w:rsid w:val="00686628"/>
    <w:rsid w:val="00686C9C"/>
    <w:rsid w:val="00686DC0"/>
    <w:rsid w:val="006870BC"/>
    <w:rsid w:val="006900EB"/>
    <w:rsid w:val="0069055B"/>
    <w:rsid w:val="006912EB"/>
    <w:rsid w:val="006917E5"/>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275"/>
    <w:rsid w:val="006B340B"/>
    <w:rsid w:val="006B4270"/>
    <w:rsid w:val="006B45FC"/>
    <w:rsid w:val="006B4F53"/>
    <w:rsid w:val="006B58AF"/>
    <w:rsid w:val="006B7EC9"/>
    <w:rsid w:val="006C22EA"/>
    <w:rsid w:val="006C2449"/>
    <w:rsid w:val="006C36DA"/>
    <w:rsid w:val="006C38E6"/>
    <w:rsid w:val="006C3D8C"/>
    <w:rsid w:val="006C4A2D"/>
    <w:rsid w:val="006C577E"/>
    <w:rsid w:val="006C694A"/>
    <w:rsid w:val="006C6E13"/>
    <w:rsid w:val="006C6F6D"/>
    <w:rsid w:val="006C73DA"/>
    <w:rsid w:val="006D17A9"/>
    <w:rsid w:val="006D49D5"/>
    <w:rsid w:val="006D5025"/>
    <w:rsid w:val="006D5127"/>
    <w:rsid w:val="006D6545"/>
    <w:rsid w:val="006D7312"/>
    <w:rsid w:val="006D74C7"/>
    <w:rsid w:val="006E12DC"/>
    <w:rsid w:val="006E329E"/>
    <w:rsid w:val="006E409A"/>
    <w:rsid w:val="006E7141"/>
    <w:rsid w:val="006F0C0C"/>
    <w:rsid w:val="006F2B9A"/>
    <w:rsid w:val="006F36CE"/>
    <w:rsid w:val="006F3B35"/>
    <w:rsid w:val="006F3FAF"/>
    <w:rsid w:val="006F4685"/>
    <w:rsid w:val="006F4D9D"/>
    <w:rsid w:val="006F5459"/>
    <w:rsid w:val="006F5E72"/>
    <w:rsid w:val="006F6C89"/>
    <w:rsid w:val="006F746F"/>
    <w:rsid w:val="006F7987"/>
    <w:rsid w:val="00700B77"/>
    <w:rsid w:val="007011D8"/>
    <w:rsid w:val="00701944"/>
    <w:rsid w:val="00702C07"/>
    <w:rsid w:val="00702D7F"/>
    <w:rsid w:val="00703878"/>
    <w:rsid w:val="007045D2"/>
    <w:rsid w:val="00705048"/>
    <w:rsid w:val="00705CAC"/>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272F0"/>
    <w:rsid w:val="0073097B"/>
    <w:rsid w:val="00732794"/>
    <w:rsid w:val="007336DE"/>
    <w:rsid w:val="00735918"/>
    <w:rsid w:val="007409BD"/>
    <w:rsid w:val="00742702"/>
    <w:rsid w:val="007443B8"/>
    <w:rsid w:val="0074476C"/>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4CD1"/>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5EEA"/>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2E5"/>
    <w:rsid w:val="007B747D"/>
    <w:rsid w:val="007B7A93"/>
    <w:rsid w:val="007C12AF"/>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5EDC"/>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4509"/>
    <w:rsid w:val="00816EA0"/>
    <w:rsid w:val="008174C1"/>
    <w:rsid w:val="00817C11"/>
    <w:rsid w:val="0082134D"/>
    <w:rsid w:val="008218FF"/>
    <w:rsid w:val="0082200B"/>
    <w:rsid w:val="0082236D"/>
    <w:rsid w:val="00823B93"/>
    <w:rsid w:val="008245D7"/>
    <w:rsid w:val="00824F9C"/>
    <w:rsid w:val="008253E9"/>
    <w:rsid w:val="00825FE9"/>
    <w:rsid w:val="00826D39"/>
    <w:rsid w:val="00827B01"/>
    <w:rsid w:val="00830886"/>
    <w:rsid w:val="0083151F"/>
    <w:rsid w:val="00832A44"/>
    <w:rsid w:val="008334B8"/>
    <w:rsid w:val="00833C00"/>
    <w:rsid w:val="00833D05"/>
    <w:rsid w:val="00833E7A"/>
    <w:rsid w:val="00834A18"/>
    <w:rsid w:val="00834B01"/>
    <w:rsid w:val="008355B3"/>
    <w:rsid w:val="00835EB8"/>
    <w:rsid w:val="00836B39"/>
    <w:rsid w:val="00836E82"/>
    <w:rsid w:val="00836EFD"/>
    <w:rsid w:val="008403D3"/>
    <w:rsid w:val="00840B04"/>
    <w:rsid w:val="00840BCC"/>
    <w:rsid w:val="00841E92"/>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5526"/>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6C2"/>
    <w:rsid w:val="008A289F"/>
    <w:rsid w:val="008A4F5E"/>
    <w:rsid w:val="008A739C"/>
    <w:rsid w:val="008B0122"/>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928"/>
    <w:rsid w:val="008C0F97"/>
    <w:rsid w:val="008C3FBA"/>
    <w:rsid w:val="008C4D16"/>
    <w:rsid w:val="008C7645"/>
    <w:rsid w:val="008C7B3F"/>
    <w:rsid w:val="008D11FC"/>
    <w:rsid w:val="008D29CC"/>
    <w:rsid w:val="008D34E1"/>
    <w:rsid w:val="008D4B39"/>
    <w:rsid w:val="008D5211"/>
    <w:rsid w:val="008D5A86"/>
    <w:rsid w:val="008D5C6F"/>
    <w:rsid w:val="008E07A3"/>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07EC2"/>
    <w:rsid w:val="009105A6"/>
    <w:rsid w:val="009117D8"/>
    <w:rsid w:val="00914DD1"/>
    <w:rsid w:val="00914F9B"/>
    <w:rsid w:val="009233EB"/>
    <w:rsid w:val="009260D4"/>
    <w:rsid w:val="009261A5"/>
    <w:rsid w:val="00926286"/>
    <w:rsid w:val="009272A2"/>
    <w:rsid w:val="009273AA"/>
    <w:rsid w:val="00932D3C"/>
    <w:rsid w:val="009358D2"/>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7"/>
    <w:rsid w:val="00957EC1"/>
    <w:rsid w:val="0096116D"/>
    <w:rsid w:val="00962503"/>
    <w:rsid w:val="00963056"/>
    <w:rsid w:val="00964685"/>
    <w:rsid w:val="00967516"/>
    <w:rsid w:val="00971A4E"/>
    <w:rsid w:val="00974D7B"/>
    <w:rsid w:val="00975240"/>
    <w:rsid w:val="00975852"/>
    <w:rsid w:val="00975D6D"/>
    <w:rsid w:val="00980309"/>
    <w:rsid w:val="009804EF"/>
    <w:rsid w:val="00980633"/>
    <w:rsid w:val="00980FC5"/>
    <w:rsid w:val="009819AC"/>
    <w:rsid w:val="00982459"/>
    <w:rsid w:val="00985BA1"/>
    <w:rsid w:val="00986113"/>
    <w:rsid w:val="00987455"/>
    <w:rsid w:val="00987681"/>
    <w:rsid w:val="0099062A"/>
    <w:rsid w:val="009907C6"/>
    <w:rsid w:val="009928D4"/>
    <w:rsid w:val="00993388"/>
    <w:rsid w:val="00996331"/>
    <w:rsid w:val="00996A46"/>
    <w:rsid w:val="009A0856"/>
    <w:rsid w:val="009A0ABA"/>
    <w:rsid w:val="009A0F8F"/>
    <w:rsid w:val="009A16F3"/>
    <w:rsid w:val="009A186C"/>
    <w:rsid w:val="009A218A"/>
    <w:rsid w:val="009A3CDE"/>
    <w:rsid w:val="009A42B3"/>
    <w:rsid w:val="009A43D5"/>
    <w:rsid w:val="009A50B2"/>
    <w:rsid w:val="009A54A0"/>
    <w:rsid w:val="009A54A8"/>
    <w:rsid w:val="009A57FA"/>
    <w:rsid w:val="009B0113"/>
    <w:rsid w:val="009B0B57"/>
    <w:rsid w:val="009B1245"/>
    <w:rsid w:val="009B14D8"/>
    <w:rsid w:val="009B295A"/>
    <w:rsid w:val="009B2FB7"/>
    <w:rsid w:val="009B3B67"/>
    <w:rsid w:val="009B42D0"/>
    <w:rsid w:val="009B42EF"/>
    <w:rsid w:val="009B433D"/>
    <w:rsid w:val="009B5723"/>
    <w:rsid w:val="009B5BB0"/>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33F"/>
    <w:rsid w:val="009D1904"/>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0E6"/>
    <w:rsid w:val="00A05407"/>
    <w:rsid w:val="00A069E7"/>
    <w:rsid w:val="00A078C6"/>
    <w:rsid w:val="00A10069"/>
    <w:rsid w:val="00A110B9"/>
    <w:rsid w:val="00A11159"/>
    <w:rsid w:val="00A11276"/>
    <w:rsid w:val="00A114D9"/>
    <w:rsid w:val="00A11ACE"/>
    <w:rsid w:val="00A11BC9"/>
    <w:rsid w:val="00A11CA1"/>
    <w:rsid w:val="00A11D38"/>
    <w:rsid w:val="00A1239C"/>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279"/>
    <w:rsid w:val="00A42790"/>
    <w:rsid w:val="00A42BF4"/>
    <w:rsid w:val="00A43113"/>
    <w:rsid w:val="00A432DA"/>
    <w:rsid w:val="00A43F37"/>
    <w:rsid w:val="00A45136"/>
    <w:rsid w:val="00A461E4"/>
    <w:rsid w:val="00A47634"/>
    <w:rsid w:val="00A47ACF"/>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4DCB"/>
    <w:rsid w:val="00A75576"/>
    <w:rsid w:val="00A75ED2"/>
    <w:rsid w:val="00A81D0D"/>
    <w:rsid w:val="00A82472"/>
    <w:rsid w:val="00A8362F"/>
    <w:rsid w:val="00A83684"/>
    <w:rsid w:val="00A8448E"/>
    <w:rsid w:val="00A844C7"/>
    <w:rsid w:val="00A84E7C"/>
    <w:rsid w:val="00A91CEF"/>
    <w:rsid w:val="00A92DB9"/>
    <w:rsid w:val="00A9325F"/>
    <w:rsid w:val="00A9671E"/>
    <w:rsid w:val="00A97311"/>
    <w:rsid w:val="00A97791"/>
    <w:rsid w:val="00AA0419"/>
    <w:rsid w:val="00AA0959"/>
    <w:rsid w:val="00AA2CA3"/>
    <w:rsid w:val="00AA3FC7"/>
    <w:rsid w:val="00AA4E8E"/>
    <w:rsid w:val="00AA5C40"/>
    <w:rsid w:val="00AA5DE5"/>
    <w:rsid w:val="00AA6C3D"/>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2CEF"/>
    <w:rsid w:val="00B0575D"/>
    <w:rsid w:val="00B058B8"/>
    <w:rsid w:val="00B06317"/>
    <w:rsid w:val="00B074B6"/>
    <w:rsid w:val="00B103F5"/>
    <w:rsid w:val="00B12175"/>
    <w:rsid w:val="00B1277A"/>
    <w:rsid w:val="00B13A2D"/>
    <w:rsid w:val="00B13A4A"/>
    <w:rsid w:val="00B140F0"/>
    <w:rsid w:val="00B14947"/>
    <w:rsid w:val="00B1521A"/>
    <w:rsid w:val="00B16CAD"/>
    <w:rsid w:val="00B16F94"/>
    <w:rsid w:val="00B17DB2"/>
    <w:rsid w:val="00B20DEA"/>
    <w:rsid w:val="00B2150A"/>
    <w:rsid w:val="00B21DA4"/>
    <w:rsid w:val="00B21FF2"/>
    <w:rsid w:val="00B2408A"/>
    <w:rsid w:val="00B25ACD"/>
    <w:rsid w:val="00B265EC"/>
    <w:rsid w:val="00B26CEE"/>
    <w:rsid w:val="00B26D02"/>
    <w:rsid w:val="00B27A49"/>
    <w:rsid w:val="00B27BE3"/>
    <w:rsid w:val="00B31B92"/>
    <w:rsid w:val="00B32212"/>
    <w:rsid w:val="00B32980"/>
    <w:rsid w:val="00B32DD3"/>
    <w:rsid w:val="00B34831"/>
    <w:rsid w:val="00B34C96"/>
    <w:rsid w:val="00B369FF"/>
    <w:rsid w:val="00B36C04"/>
    <w:rsid w:val="00B40338"/>
    <w:rsid w:val="00B41113"/>
    <w:rsid w:val="00B41745"/>
    <w:rsid w:val="00B42D7C"/>
    <w:rsid w:val="00B45E5D"/>
    <w:rsid w:val="00B47514"/>
    <w:rsid w:val="00B51B7E"/>
    <w:rsid w:val="00B5269B"/>
    <w:rsid w:val="00B5413A"/>
    <w:rsid w:val="00B54DA5"/>
    <w:rsid w:val="00B566A6"/>
    <w:rsid w:val="00B5679D"/>
    <w:rsid w:val="00B5727A"/>
    <w:rsid w:val="00B5752C"/>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95662"/>
    <w:rsid w:val="00BA0D08"/>
    <w:rsid w:val="00BA2CF0"/>
    <w:rsid w:val="00BA31B3"/>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5ABA"/>
    <w:rsid w:val="00BF6F19"/>
    <w:rsid w:val="00BF70C2"/>
    <w:rsid w:val="00BF789C"/>
    <w:rsid w:val="00C0044B"/>
    <w:rsid w:val="00C0054D"/>
    <w:rsid w:val="00C02619"/>
    <w:rsid w:val="00C02A97"/>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0731"/>
    <w:rsid w:val="00C30F13"/>
    <w:rsid w:val="00C315D3"/>
    <w:rsid w:val="00C32DF0"/>
    <w:rsid w:val="00C33A38"/>
    <w:rsid w:val="00C33FD1"/>
    <w:rsid w:val="00C362CA"/>
    <w:rsid w:val="00C36A87"/>
    <w:rsid w:val="00C37443"/>
    <w:rsid w:val="00C375F8"/>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A7F5F"/>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096A"/>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07627"/>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96B"/>
    <w:rsid w:val="00D43ECE"/>
    <w:rsid w:val="00D44EBD"/>
    <w:rsid w:val="00D44F6A"/>
    <w:rsid w:val="00D45090"/>
    <w:rsid w:val="00D4660B"/>
    <w:rsid w:val="00D4685F"/>
    <w:rsid w:val="00D50608"/>
    <w:rsid w:val="00D51284"/>
    <w:rsid w:val="00D51CF9"/>
    <w:rsid w:val="00D5229E"/>
    <w:rsid w:val="00D5392E"/>
    <w:rsid w:val="00D54629"/>
    <w:rsid w:val="00D566BB"/>
    <w:rsid w:val="00D56DFE"/>
    <w:rsid w:val="00D62EFB"/>
    <w:rsid w:val="00D62FA2"/>
    <w:rsid w:val="00D631E8"/>
    <w:rsid w:val="00D633AB"/>
    <w:rsid w:val="00D6436F"/>
    <w:rsid w:val="00D6517E"/>
    <w:rsid w:val="00D67265"/>
    <w:rsid w:val="00D7044A"/>
    <w:rsid w:val="00D719EE"/>
    <w:rsid w:val="00D71CF4"/>
    <w:rsid w:val="00D72183"/>
    <w:rsid w:val="00D72BA7"/>
    <w:rsid w:val="00D72FD8"/>
    <w:rsid w:val="00D7481F"/>
    <w:rsid w:val="00D74BC3"/>
    <w:rsid w:val="00D74E6E"/>
    <w:rsid w:val="00D75ADA"/>
    <w:rsid w:val="00D75AEE"/>
    <w:rsid w:val="00D76A35"/>
    <w:rsid w:val="00D8204B"/>
    <w:rsid w:val="00D84123"/>
    <w:rsid w:val="00D856E6"/>
    <w:rsid w:val="00D85F28"/>
    <w:rsid w:val="00D86CD1"/>
    <w:rsid w:val="00D902CF"/>
    <w:rsid w:val="00D934F7"/>
    <w:rsid w:val="00D9498E"/>
    <w:rsid w:val="00D96734"/>
    <w:rsid w:val="00D967B6"/>
    <w:rsid w:val="00D974F5"/>
    <w:rsid w:val="00D97D78"/>
    <w:rsid w:val="00D97FD4"/>
    <w:rsid w:val="00DA07A4"/>
    <w:rsid w:val="00DA0F48"/>
    <w:rsid w:val="00DA218C"/>
    <w:rsid w:val="00DA2BBA"/>
    <w:rsid w:val="00DA3482"/>
    <w:rsid w:val="00DA4952"/>
    <w:rsid w:val="00DA5936"/>
    <w:rsid w:val="00DA6D2E"/>
    <w:rsid w:val="00DA7342"/>
    <w:rsid w:val="00DA7B7C"/>
    <w:rsid w:val="00DB0682"/>
    <w:rsid w:val="00DB1008"/>
    <w:rsid w:val="00DB508D"/>
    <w:rsid w:val="00DB64E3"/>
    <w:rsid w:val="00DB66DA"/>
    <w:rsid w:val="00DB773B"/>
    <w:rsid w:val="00DC025A"/>
    <w:rsid w:val="00DC1887"/>
    <w:rsid w:val="00DC2CCB"/>
    <w:rsid w:val="00DC3916"/>
    <w:rsid w:val="00DC3CB7"/>
    <w:rsid w:val="00DC4685"/>
    <w:rsid w:val="00DC49EF"/>
    <w:rsid w:val="00DC4F0A"/>
    <w:rsid w:val="00DC504E"/>
    <w:rsid w:val="00DC5963"/>
    <w:rsid w:val="00DC60DE"/>
    <w:rsid w:val="00DC6214"/>
    <w:rsid w:val="00DC66A9"/>
    <w:rsid w:val="00DC6DA8"/>
    <w:rsid w:val="00DC72F3"/>
    <w:rsid w:val="00DC73EA"/>
    <w:rsid w:val="00DD07EB"/>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28F6"/>
    <w:rsid w:val="00DF4EB2"/>
    <w:rsid w:val="00DF4F84"/>
    <w:rsid w:val="00E00A87"/>
    <w:rsid w:val="00E01434"/>
    <w:rsid w:val="00E04CF5"/>
    <w:rsid w:val="00E06154"/>
    <w:rsid w:val="00E066C6"/>
    <w:rsid w:val="00E07AA3"/>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2D3E"/>
    <w:rsid w:val="00E3337D"/>
    <w:rsid w:val="00E334B6"/>
    <w:rsid w:val="00E34D4A"/>
    <w:rsid w:val="00E34EE0"/>
    <w:rsid w:val="00E369C6"/>
    <w:rsid w:val="00E36D1A"/>
    <w:rsid w:val="00E36E53"/>
    <w:rsid w:val="00E370B7"/>
    <w:rsid w:val="00E37633"/>
    <w:rsid w:val="00E40160"/>
    <w:rsid w:val="00E40258"/>
    <w:rsid w:val="00E41774"/>
    <w:rsid w:val="00E41E1C"/>
    <w:rsid w:val="00E422E9"/>
    <w:rsid w:val="00E43546"/>
    <w:rsid w:val="00E436C7"/>
    <w:rsid w:val="00E44811"/>
    <w:rsid w:val="00E44A2E"/>
    <w:rsid w:val="00E45B83"/>
    <w:rsid w:val="00E467A1"/>
    <w:rsid w:val="00E46CE3"/>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658A"/>
    <w:rsid w:val="00EB72C6"/>
    <w:rsid w:val="00EB77E1"/>
    <w:rsid w:val="00EB7BAD"/>
    <w:rsid w:val="00EC0978"/>
    <w:rsid w:val="00EC0B4D"/>
    <w:rsid w:val="00EC21C6"/>
    <w:rsid w:val="00EC2392"/>
    <w:rsid w:val="00EC2B6E"/>
    <w:rsid w:val="00EC3AF9"/>
    <w:rsid w:val="00EC4429"/>
    <w:rsid w:val="00EC6DB4"/>
    <w:rsid w:val="00EC6EE4"/>
    <w:rsid w:val="00ED01D5"/>
    <w:rsid w:val="00ED0AC0"/>
    <w:rsid w:val="00ED200E"/>
    <w:rsid w:val="00ED2B0D"/>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298"/>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2993"/>
    <w:rsid w:val="00F33710"/>
    <w:rsid w:val="00F36AF1"/>
    <w:rsid w:val="00F37062"/>
    <w:rsid w:val="00F405BF"/>
    <w:rsid w:val="00F41C2D"/>
    <w:rsid w:val="00F41CD4"/>
    <w:rsid w:val="00F44109"/>
    <w:rsid w:val="00F44CBA"/>
    <w:rsid w:val="00F46C03"/>
    <w:rsid w:val="00F46D17"/>
    <w:rsid w:val="00F4775C"/>
    <w:rsid w:val="00F47851"/>
    <w:rsid w:val="00F51407"/>
    <w:rsid w:val="00F52FAA"/>
    <w:rsid w:val="00F55363"/>
    <w:rsid w:val="00F5779A"/>
    <w:rsid w:val="00F61C3E"/>
    <w:rsid w:val="00F62060"/>
    <w:rsid w:val="00F63010"/>
    <w:rsid w:val="00F63485"/>
    <w:rsid w:val="00F63687"/>
    <w:rsid w:val="00F63CB0"/>
    <w:rsid w:val="00F64B0A"/>
    <w:rsid w:val="00F70758"/>
    <w:rsid w:val="00F70909"/>
    <w:rsid w:val="00F710B2"/>
    <w:rsid w:val="00F72F2F"/>
    <w:rsid w:val="00F733FB"/>
    <w:rsid w:val="00F734B6"/>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4181"/>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51B"/>
    <w:rsid w:val="00FC62D1"/>
    <w:rsid w:val="00FD01D6"/>
    <w:rsid w:val="00FD124A"/>
    <w:rsid w:val="00FD195B"/>
    <w:rsid w:val="00FD2894"/>
    <w:rsid w:val="00FD36E6"/>
    <w:rsid w:val="00FD38F6"/>
    <w:rsid w:val="00FD3D9B"/>
    <w:rsid w:val="00FD3E2B"/>
    <w:rsid w:val="00FD3FF4"/>
    <w:rsid w:val="00FD4303"/>
    <w:rsid w:val="00FD45C5"/>
    <w:rsid w:val="00FD479F"/>
    <w:rsid w:val="00FD49D5"/>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BA2CF0"/>
  </w:style>
  <w:style w:type="paragraph" w:styleId="Heading1">
    <w:name w:val="heading 1"/>
    <w:basedOn w:val="Normal"/>
    <w:next w:val="BodyText"/>
    <w:link w:val="Heading1Char"/>
    <w:autoRedefine/>
    <w:qFormat/>
    <w:rsid w:val="00F734B6"/>
    <w:pPr>
      <w:numPr>
        <w:numId w:val="15"/>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25FE9"/>
    <w:pPr>
      <w:numPr>
        <w:ilvl w:val="1"/>
        <w:numId w:val="17"/>
      </w:numPr>
      <w:spacing w:before="240" w:after="60" w:line="240" w:lineRule="auto"/>
      <w:outlineLvl w:val="1"/>
    </w:pPr>
    <w:rPr>
      <w:rFonts w:ascii="Arial" w:eastAsiaTheme="majorEastAsia" w:hAnsi="Arial" w:cstheme="majorBidi"/>
      <w:b/>
      <w:caps/>
      <w:color w:val="000000" w:themeColor="text1"/>
      <w:spacing w:val="30"/>
    </w:rPr>
  </w:style>
  <w:style w:type="paragraph" w:styleId="Heading3">
    <w:name w:val="heading 3"/>
    <w:basedOn w:val="Normal"/>
    <w:next w:val="Normal"/>
    <w:link w:val="Heading3Char"/>
    <w:autoRedefine/>
    <w:uiPriority w:val="9"/>
    <w:unhideWhenUsed/>
    <w:qFormat/>
    <w:rsid w:val="006C3D8C"/>
    <w:pPr>
      <w:keepNext/>
      <w:keepLines/>
      <w:numPr>
        <w:ilvl w:val="2"/>
        <w:numId w:val="1"/>
      </w:numPr>
      <w:spacing w:before="40" w:after="0"/>
      <w:outlineLvl w:val="2"/>
    </w:pPr>
    <w:rPr>
      <w:rFonts w:ascii="Arial" w:eastAsiaTheme="majorEastAsia" w:hAnsi="Arial" w:cstheme="majorBidi"/>
      <w:b/>
      <w:caps/>
      <w:spacing w:val="20"/>
      <w:szCs w:val="24"/>
    </w:rPr>
  </w:style>
  <w:style w:type="paragraph" w:styleId="Heading4">
    <w:name w:val="heading 4"/>
    <w:basedOn w:val="Normal"/>
    <w:next w:val="Normal"/>
    <w:link w:val="Heading4Char"/>
    <w:autoRedefine/>
    <w:unhideWhenUsed/>
    <w:qFormat/>
    <w:rsid w:val="00E36D1A"/>
    <w:pPr>
      <w:keepNext/>
      <w:keepLines/>
      <w:spacing w:before="40" w:after="0"/>
      <w:ind w:left="27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E36D1A"/>
    <w:pPr>
      <w:keepNext/>
      <w:keepLines/>
      <w:spacing w:before="40" w:after="0" w:line="240" w:lineRule="auto"/>
      <w:ind w:left="1296" w:hanging="1296"/>
      <w:outlineLvl w:val="6"/>
    </w:pPr>
    <w:rPr>
      <w:rFonts w:eastAsiaTheme="majorEastAsia" w:cs="Gill Sans"/>
      <w:iCs/>
      <w:caps/>
      <w:color w:val="00B0F0"/>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734B6"/>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25FE9"/>
    <w:rPr>
      <w:rFonts w:ascii="Arial" w:eastAsiaTheme="majorEastAsia" w:hAnsi="Arial" w:cstheme="majorBidi"/>
      <w:b/>
      <w:caps/>
      <w:color w:val="000000" w:themeColor="text1"/>
      <w:spacing w:val="30"/>
    </w:rPr>
  </w:style>
  <w:style w:type="character" w:customStyle="1" w:styleId="Heading3Char">
    <w:name w:val="Heading 3 Char"/>
    <w:basedOn w:val="DefaultParagraphFont"/>
    <w:link w:val="Heading3"/>
    <w:uiPriority w:val="9"/>
    <w:rsid w:val="006C3D8C"/>
    <w:rPr>
      <w:rFonts w:ascii="Arial" w:eastAsiaTheme="majorEastAsia" w:hAnsi="Arial" w:cstheme="majorBidi"/>
      <w:b/>
      <w:caps/>
      <w:spacing w:val="20"/>
      <w:szCs w:val="24"/>
    </w:rPr>
  </w:style>
  <w:style w:type="character" w:customStyle="1" w:styleId="Heading4Char">
    <w:name w:val="Heading 4 Char"/>
    <w:basedOn w:val="DefaultParagraphFont"/>
    <w:link w:val="Heading4"/>
    <w:rsid w:val="00E36D1A"/>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D72FD8"/>
    <w:pPr>
      <w:tabs>
        <w:tab w:val="left" w:pos="880"/>
        <w:tab w:val="right" w:leader="dot" w:pos="9350"/>
      </w:tabs>
      <w:spacing w:before="120" w:after="0"/>
      <w:ind w:left="220"/>
    </w:pPr>
    <w:rPr>
      <w:rFonts w:cstheme="minorHAnsi"/>
      <w:noProof/>
      <w:sz w:val="20"/>
      <w:szCs w:val="20"/>
    </w:rPr>
  </w:style>
  <w:style w:type="paragraph" w:styleId="TOC3">
    <w:name w:val="toc 3"/>
    <w:basedOn w:val="Normal"/>
    <w:next w:val="Normal"/>
    <w:autoRedefine/>
    <w:uiPriority w:val="39"/>
    <w:unhideWhenUsed/>
    <w:rsid w:val="00C8719C"/>
    <w:pPr>
      <w:spacing w:after="0"/>
      <w:ind w:left="440"/>
    </w:pPr>
    <w:rPr>
      <w:rFonts w:cstheme="minorHAnsi"/>
      <w:sz w:val="20"/>
      <w:szCs w:val="20"/>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pPr>
      <w:spacing w:before="240" w:after="120"/>
    </w:pPr>
    <w:rPr>
      <w:rFonts w:cstheme="minorHAnsi"/>
      <w:b/>
      <w:bCs/>
      <w:sz w:val="20"/>
      <w:szCs w:val="20"/>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E36D1A"/>
    <w:rPr>
      <w:rFonts w:eastAsiaTheme="majorEastAsia" w:cs="Gill Sans"/>
      <w:iCs/>
      <w:caps/>
      <w:color w:val="00B0F0"/>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ind w:left="660"/>
    </w:pPr>
    <w:rPr>
      <w:rFonts w:cstheme="minorHAnsi"/>
      <w:sz w:val="20"/>
      <w:szCs w:val="20"/>
    </w:rPr>
  </w:style>
  <w:style w:type="paragraph" w:styleId="TOC5">
    <w:name w:val="toc 5"/>
    <w:basedOn w:val="Normal"/>
    <w:next w:val="Normal"/>
    <w:autoRedefine/>
    <w:uiPriority w:val="39"/>
    <w:unhideWhenUsed/>
    <w:rsid w:val="000A1134"/>
    <w:pPr>
      <w:spacing w:after="0"/>
      <w:ind w:left="880"/>
    </w:pPr>
    <w:rPr>
      <w:rFonts w:cstheme="minorHAnsi"/>
      <w:sz w:val="20"/>
      <w:szCs w:val="20"/>
    </w:rPr>
  </w:style>
  <w:style w:type="paragraph" w:styleId="TOC6">
    <w:name w:val="toc 6"/>
    <w:basedOn w:val="Normal"/>
    <w:next w:val="Normal"/>
    <w:autoRedefine/>
    <w:uiPriority w:val="39"/>
    <w:unhideWhenUsed/>
    <w:rsid w:val="000A1134"/>
    <w:pPr>
      <w:spacing w:after="0"/>
      <w:ind w:left="1100"/>
    </w:pPr>
    <w:rPr>
      <w:rFonts w:cstheme="minorHAnsi"/>
      <w:sz w:val="20"/>
      <w:szCs w:val="20"/>
    </w:rPr>
  </w:style>
  <w:style w:type="paragraph" w:styleId="TOC7">
    <w:name w:val="toc 7"/>
    <w:basedOn w:val="Normal"/>
    <w:next w:val="Normal"/>
    <w:autoRedefine/>
    <w:uiPriority w:val="39"/>
    <w:unhideWhenUsed/>
    <w:rsid w:val="000A1134"/>
    <w:pPr>
      <w:spacing w:after="0"/>
      <w:ind w:left="1320"/>
    </w:pPr>
    <w:rPr>
      <w:rFonts w:cstheme="minorHAnsi"/>
      <w:sz w:val="20"/>
      <w:szCs w:val="20"/>
    </w:rPr>
  </w:style>
  <w:style w:type="paragraph" w:styleId="TOC8">
    <w:name w:val="toc 8"/>
    <w:basedOn w:val="Normal"/>
    <w:next w:val="Normal"/>
    <w:autoRedefine/>
    <w:uiPriority w:val="39"/>
    <w:unhideWhenUsed/>
    <w:rsid w:val="000A1134"/>
    <w:pPr>
      <w:spacing w:after="0"/>
      <w:ind w:left="1540"/>
    </w:pPr>
    <w:rPr>
      <w:rFonts w:cstheme="minorHAnsi"/>
      <w:sz w:val="20"/>
      <w:szCs w:val="20"/>
    </w:rPr>
  </w:style>
  <w:style w:type="paragraph" w:styleId="TOC9">
    <w:name w:val="toc 9"/>
    <w:basedOn w:val="Normal"/>
    <w:next w:val="Normal"/>
    <w:autoRedefine/>
    <w:uiPriority w:val="39"/>
    <w:unhideWhenUsed/>
    <w:rsid w:val="000A1134"/>
    <w:pPr>
      <w:spacing w:after="0"/>
      <w:ind w:left="1760"/>
    </w:pPr>
    <w:rPr>
      <w:rFonts w:cstheme="minorHAnsi"/>
      <w:sz w:val="20"/>
      <w:szCs w:val="20"/>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Roboto" w:hAnsi="Roboto"/>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0">
    <w:name w:val="Style1"/>
    <w:basedOn w:val="Heading1"/>
    <w:link w:val="Style1Char"/>
    <w:qFormat/>
    <w:rsid w:val="001D5F1A"/>
  </w:style>
  <w:style w:type="character" w:customStyle="1" w:styleId="Style1Char">
    <w:name w:val="Style1 Char"/>
    <w:basedOn w:val="Heading1Char"/>
    <w:link w:val="Style10"/>
    <w:rsid w:val="001D5F1A"/>
    <w:rPr>
      <w:rFonts w:ascii="Arial" w:eastAsiaTheme="majorEastAsia" w:hAnsi="Arial" w:cstheme="majorBidi"/>
      <w:b/>
      <w:caps/>
      <w:color w:val="002060"/>
      <w:spacing w:val="30"/>
      <w:sz w:val="32"/>
      <w:szCs w:val="32"/>
    </w:rPr>
  </w:style>
  <w:style w:type="paragraph" w:customStyle="1" w:styleId="Style1">
    <w:name w:val="Style 1"/>
    <w:basedOn w:val="Heading2"/>
    <w:link w:val="Style1Char0"/>
    <w:qFormat/>
    <w:rsid w:val="00DD07EB"/>
    <w:pPr>
      <w:numPr>
        <w:numId w:val="16"/>
      </w:numPr>
    </w:pPr>
    <w:rPr>
      <w:rFonts w:ascii="Arial Bold" w:hAnsi="Arial Bold"/>
      <w:szCs w:val="26"/>
    </w:rPr>
  </w:style>
  <w:style w:type="character" w:customStyle="1" w:styleId="Style1Char0">
    <w:name w:val="Style 1 Char"/>
    <w:basedOn w:val="Heading2Char"/>
    <w:link w:val="Style1"/>
    <w:rsid w:val="00DD07EB"/>
    <w:rPr>
      <w:rFonts w:ascii="Arial Bold" w:eastAsiaTheme="majorEastAsia" w:hAnsi="Arial Bold" w:cstheme="majorBidi"/>
      <w:b/>
      <w:caps/>
      <w:color w:val="000000" w:themeColor="text1"/>
      <w:spacing w:val="3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30331581">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tf.nist.gov/tf-cgi/servers.c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tf.nist.gov/tf-cgi/servers.cgi"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1CFF7783-7084-428F-B321-E42F9F0E47FE}">
  <ds:schemaRefs>
    <ds:schemaRef ds:uri="http://schemas.microsoft.com/sharepoint/v3/contenttype/forms"/>
  </ds:schemaRefs>
</ds:datastoreItem>
</file>

<file path=customXml/itemProps2.xml><?xml version="1.0" encoding="utf-8"?>
<ds:datastoreItem xmlns:ds="http://schemas.openxmlformats.org/officeDocument/2006/customXml" ds:itemID="{ED9DFB6C-85D5-4371-82E5-0806AD32529D}"/>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E9704E0B-6319-4D1F-8B40-60D962A367B7}">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3477</Words>
  <Characters>19819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23250</CharactersWithSpaces>
  <SharedDoc>false</SharedDoc>
  <HLinks>
    <vt:vector size="144" baseType="variant">
      <vt:variant>
        <vt:i4>4456452</vt:i4>
      </vt:variant>
      <vt:variant>
        <vt:i4>138</vt:i4>
      </vt:variant>
      <vt:variant>
        <vt:i4>0</vt:i4>
      </vt:variant>
      <vt:variant>
        <vt:i4>5</vt:i4>
      </vt:variant>
      <vt:variant>
        <vt:lpwstr>http://tf.nist.gov/tf-cgi/servers.cgi</vt:lpwstr>
      </vt:variant>
      <vt:variant>
        <vt:lpwstr/>
      </vt:variant>
      <vt:variant>
        <vt:i4>7667759</vt:i4>
      </vt:variant>
      <vt:variant>
        <vt:i4>135</vt:i4>
      </vt:variant>
      <vt:variant>
        <vt:i4>0</vt:i4>
      </vt:variant>
      <vt:variant>
        <vt:i4>5</vt:i4>
      </vt:variant>
      <vt:variant>
        <vt:lpwstr>https://tf.nist.gov/tf-cgi/servers.cgi</vt:lpwstr>
      </vt:variant>
      <vt:variant>
        <vt:lpwstr/>
      </vt:variant>
      <vt:variant>
        <vt:i4>1769534</vt:i4>
      </vt:variant>
      <vt:variant>
        <vt:i4>128</vt:i4>
      </vt:variant>
      <vt:variant>
        <vt:i4>0</vt:i4>
      </vt:variant>
      <vt:variant>
        <vt:i4>5</vt:i4>
      </vt:variant>
      <vt:variant>
        <vt:lpwstr/>
      </vt:variant>
      <vt:variant>
        <vt:lpwstr>_Toc196481107</vt:lpwstr>
      </vt:variant>
      <vt:variant>
        <vt:i4>1769534</vt:i4>
      </vt:variant>
      <vt:variant>
        <vt:i4>122</vt:i4>
      </vt:variant>
      <vt:variant>
        <vt:i4>0</vt:i4>
      </vt:variant>
      <vt:variant>
        <vt:i4>5</vt:i4>
      </vt:variant>
      <vt:variant>
        <vt:lpwstr/>
      </vt:variant>
      <vt:variant>
        <vt:lpwstr>_Toc196481106</vt:lpwstr>
      </vt:variant>
      <vt:variant>
        <vt:i4>1769534</vt:i4>
      </vt:variant>
      <vt:variant>
        <vt:i4>116</vt:i4>
      </vt:variant>
      <vt:variant>
        <vt:i4>0</vt:i4>
      </vt:variant>
      <vt:variant>
        <vt:i4>5</vt:i4>
      </vt:variant>
      <vt:variant>
        <vt:lpwstr/>
      </vt:variant>
      <vt:variant>
        <vt:lpwstr>_Toc196481105</vt:lpwstr>
      </vt:variant>
      <vt:variant>
        <vt:i4>1769534</vt:i4>
      </vt:variant>
      <vt:variant>
        <vt:i4>110</vt:i4>
      </vt:variant>
      <vt:variant>
        <vt:i4>0</vt:i4>
      </vt:variant>
      <vt:variant>
        <vt:i4>5</vt:i4>
      </vt:variant>
      <vt:variant>
        <vt:lpwstr/>
      </vt:variant>
      <vt:variant>
        <vt:lpwstr>_Toc196481103</vt:lpwstr>
      </vt:variant>
      <vt:variant>
        <vt:i4>1769534</vt:i4>
      </vt:variant>
      <vt:variant>
        <vt:i4>104</vt:i4>
      </vt:variant>
      <vt:variant>
        <vt:i4>0</vt:i4>
      </vt:variant>
      <vt:variant>
        <vt:i4>5</vt:i4>
      </vt:variant>
      <vt:variant>
        <vt:lpwstr/>
      </vt:variant>
      <vt:variant>
        <vt:lpwstr>_Toc196481102</vt:lpwstr>
      </vt:variant>
      <vt:variant>
        <vt:i4>1769534</vt:i4>
      </vt:variant>
      <vt:variant>
        <vt:i4>98</vt:i4>
      </vt:variant>
      <vt:variant>
        <vt:i4>0</vt:i4>
      </vt:variant>
      <vt:variant>
        <vt:i4>5</vt:i4>
      </vt:variant>
      <vt:variant>
        <vt:lpwstr/>
      </vt:variant>
      <vt:variant>
        <vt:lpwstr>_Toc196481101</vt:lpwstr>
      </vt:variant>
      <vt:variant>
        <vt:i4>1245247</vt:i4>
      </vt:variant>
      <vt:variant>
        <vt:i4>92</vt:i4>
      </vt:variant>
      <vt:variant>
        <vt:i4>0</vt:i4>
      </vt:variant>
      <vt:variant>
        <vt:i4>5</vt:i4>
      </vt:variant>
      <vt:variant>
        <vt:lpwstr/>
      </vt:variant>
      <vt:variant>
        <vt:lpwstr>_Toc196481085</vt:lpwstr>
      </vt:variant>
      <vt:variant>
        <vt:i4>1245247</vt:i4>
      </vt:variant>
      <vt:variant>
        <vt:i4>86</vt:i4>
      </vt:variant>
      <vt:variant>
        <vt:i4>0</vt:i4>
      </vt:variant>
      <vt:variant>
        <vt:i4>5</vt:i4>
      </vt:variant>
      <vt:variant>
        <vt:lpwstr/>
      </vt:variant>
      <vt:variant>
        <vt:lpwstr>_Toc196481084</vt:lpwstr>
      </vt:variant>
      <vt:variant>
        <vt:i4>1245247</vt:i4>
      </vt:variant>
      <vt:variant>
        <vt:i4>80</vt:i4>
      </vt:variant>
      <vt:variant>
        <vt:i4>0</vt:i4>
      </vt:variant>
      <vt:variant>
        <vt:i4>5</vt:i4>
      </vt:variant>
      <vt:variant>
        <vt:lpwstr/>
      </vt:variant>
      <vt:variant>
        <vt:lpwstr>_Toc196481083</vt:lpwstr>
      </vt:variant>
      <vt:variant>
        <vt:i4>1245247</vt:i4>
      </vt:variant>
      <vt:variant>
        <vt:i4>74</vt:i4>
      </vt:variant>
      <vt:variant>
        <vt:i4>0</vt:i4>
      </vt:variant>
      <vt:variant>
        <vt:i4>5</vt:i4>
      </vt:variant>
      <vt:variant>
        <vt:lpwstr/>
      </vt:variant>
      <vt:variant>
        <vt:lpwstr>_Toc196481082</vt:lpwstr>
      </vt:variant>
      <vt:variant>
        <vt:i4>1245247</vt:i4>
      </vt:variant>
      <vt:variant>
        <vt:i4>68</vt:i4>
      </vt:variant>
      <vt:variant>
        <vt:i4>0</vt:i4>
      </vt:variant>
      <vt:variant>
        <vt:i4>5</vt:i4>
      </vt:variant>
      <vt:variant>
        <vt:lpwstr/>
      </vt:variant>
      <vt:variant>
        <vt:lpwstr>_Toc196481081</vt:lpwstr>
      </vt:variant>
      <vt:variant>
        <vt:i4>1245247</vt:i4>
      </vt:variant>
      <vt:variant>
        <vt:i4>62</vt:i4>
      </vt:variant>
      <vt:variant>
        <vt:i4>0</vt:i4>
      </vt:variant>
      <vt:variant>
        <vt:i4>5</vt:i4>
      </vt:variant>
      <vt:variant>
        <vt:lpwstr/>
      </vt:variant>
      <vt:variant>
        <vt:lpwstr>_Toc196481080</vt:lpwstr>
      </vt:variant>
      <vt:variant>
        <vt:i4>1835071</vt:i4>
      </vt:variant>
      <vt:variant>
        <vt:i4>56</vt:i4>
      </vt:variant>
      <vt:variant>
        <vt:i4>0</vt:i4>
      </vt:variant>
      <vt:variant>
        <vt:i4>5</vt:i4>
      </vt:variant>
      <vt:variant>
        <vt:lpwstr/>
      </vt:variant>
      <vt:variant>
        <vt:lpwstr>_Toc196481079</vt:lpwstr>
      </vt:variant>
      <vt:variant>
        <vt:i4>1835071</vt:i4>
      </vt:variant>
      <vt:variant>
        <vt:i4>50</vt:i4>
      </vt:variant>
      <vt:variant>
        <vt:i4>0</vt:i4>
      </vt:variant>
      <vt:variant>
        <vt:i4>5</vt:i4>
      </vt:variant>
      <vt:variant>
        <vt:lpwstr/>
      </vt:variant>
      <vt:variant>
        <vt:lpwstr>_Toc196481070</vt:lpwstr>
      </vt:variant>
      <vt:variant>
        <vt:i4>1900607</vt:i4>
      </vt:variant>
      <vt:variant>
        <vt:i4>44</vt:i4>
      </vt:variant>
      <vt:variant>
        <vt:i4>0</vt:i4>
      </vt:variant>
      <vt:variant>
        <vt:i4>5</vt:i4>
      </vt:variant>
      <vt:variant>
        <vt:lpwstr/>
      </vt:variant>
      <vt:variant>
        <vt:lpwstr>_Toc196481069</vt:lpwstr>
      </vt:variant>
      <vt:variant>
        <vt:i4>1900607</vt:i4>
      </vt:variant>
      <vt:variant>
        <vt:i4>38</vt:i4>
      </vt:variant>
      <vt:variant>
        <vt:i4>0</vt:i4>
      </vt:variant>
      <vt:variant>
        <vt:i4>5</vt:i4>
      </vt:variant>
      <vt:variant>
        <vt:lpwstr/>
      </vt:variant>
      <vt:variant>
        <vt:lpwstr>_Toc196481068</vt:lpwstr>
      </vt:variant>
      <vt:variant>
        <vt:i4>1900607</vt:i4>
      </vt:variant>
      <vt:variant>
        <vt:i4>32</vt:i4>
      </vt:variant>
      <vt:variant>
        <vt:i4>0</vt:i4>
      </vt:variant>
      <vt:variant>
        <vt:i4>5</vt:i4>
      </vt:variant>
      <vt:variant>
        <vt:lpwstr/>
      </vt:variant>
      <vt:variant>
        <vt:lpwstr>_Toc196481067</vt:lpwstr>
      </vt:variant>
      <vt:variant>
        <vt:i4>1900607</vt:i4>
      </vt:variant>
      <vt:variant>
        <vt:i4>26</vt:i4>
      </vt:variant>
      <vt:variant>
        <vt:i4>0</vt:i4>
      </vt:variant>
      <vt:variant>
        <vt:i4>5</vt:i4>
      </vt:variant>
      <vt:variant>
        <vt:lpwstr/>
      </vt:variant>
      <vt:variant>
        <vt:lpwstr>_Toc196481066</vt:lpwstr>
      </vt:variant>
      <vt:variant>
        <vt:i4>1900607</vt:i4>
      </vt:variant>
      <vt:variant>
        <vt:i4>20</vt:i4>
      </vt:variant>
      <vt:variant>
        <vt:i4>0</vt:i4>
      </vt:variant>
      <vt:variant>
        <vt:i4>5</vt:i4>
      </vt:variant>
      <vt:variant>
        <vt:lpwstr/>
      </vt:variant>
      <vt:variant>
        <vt:lpwstr>_Toc196481065</vt:lpwstr>
      </vt:variant>
      <vt:variant>
        <vt:i4>1900607</vt:i4>
      </vt:variant>
      <vt:variant>
        <vt:i4>14</vt:i4>
      </vt:variant>
      <vt:variant>
        <vt:i4>0</vt:i4>
      </vt:variant>
      <vt:variant>
        <vt:i4>5</vt:i4>
      </vt:variant>
      <vt:variant>
        <vt:lpwstr/>
      </vt:variant>
      <vt:variant>
        <vt:lpwstr>_Toc196481064</vt:lpwstr>
      </vt:variant>
      <vt:variant>
        <vt:i4>1900607</vt:i4>
      </vt:variant>
      <vt:variant>
        <vt:i4>8</vt:i4>
      </vt:variant>
      <vt:variant>
        <vt:i4>0</vt:i4>
      </vt:variant>
      <vt:variant>
        <vt:i4>5</vt:i4>
      </vt:variant>
      <vt:variant>
        <vt:lpwstr/>
      </vt:variant>
      <vt:variant>
        <vt:lpwstr>_Toc196481063</vt:lpwstr>
      </vt:variant>
      <vt:variant>
        <vt:i4>1900607</vt:i4>
      </vt:variant>
      <vt:variant>
        <vt:i4>2</vt:i4>
      </vt:variant>
      <vt:variant>
        <vt:i4>0</vt:i4>
      </vt:variant>
      <vt:variant>
        <vt:i4>5</vt:i4>
      </vt:variant>
      <vt:variant>
        <vt:lpwstr/>
      </vt:variant>
      <vt:variant>
        <vt:lpwstr>_Toc196481062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2025-04-28T21:12:00Z</dcterms:created>
  <dcterms:modified xsi:type="dcterms:W3CDTF">2025-04-28T21:30:00Z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